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C6" w:rsidRPr="00F22516" w:rsidRDefault="002F06C6" w:rsidP="002F06C6">
      <w:pPr>
        <w:jc w:val="center"/>
        <w:rPr>
          <w:sz w:val="28"/>
          <w:szCs w:val="28"/>
        </w:rPr>
      </w:pPr>
      <w:r w:rsidRPr="00F22516">
        <w:rPr>
          <w:sz w:val="28"/>
          <w:szCs w:val="28"/>
        </w:rPr>
        <w:t>АДМИНИСТРАЦИЯ САМПУРСКОГО РАЙОНА</w:t>
      </w:r>
    </w:p>
    <w:p w:rsidR="002F06C6" w:rsidRPr="00F22516" w:rsidRDefault="002F06C6" w:rsidP="002F06C6">
      <w:pPr>
        <w:jc w:val="center"/>
        <w:rPr>
          <w:sz w:val="28"/>
          <w:szCs w:val="28"/>
        </w:rPr>
      </w:pPr>
      <w:r w:rsidRPr="00F22516">
        <w:rPr>
          <w:sz w:val="28"/>
          <w:szCs w:val="28"/>
        </w:rPr>
        <w:t>ТАМБОВСКОЙ ОБЛАСТИ</w:t>
      </w:r>
    </w:p>
    <w:p w:rsidR="002F06C6" w:rsidRPr="00F22516" w:rsidRDefault="002F06C6" w:rsidP="002F06C6">
      <w:pPr>
        <w:jc w:val="center"/>
        <w:rPr>
          <w:sz w:val="28"/>
          <w:szCs w:val="28"/>
        </w:rPr>
      </w:pPr>
    </w:p>
    <w:p w:rsidR="002F06C6" w:rsidRPr="00F22516" w:rsidRDefault="002F06C6" w:rsidP="002F06C6">
      <w:pPr>
        <w:jc w:val="center"/>
        <w:rPr>
          <w:sz w:val="28"/>
          <w:szCs w:val="28"/>
        </w:rPr>
      </w:pPr>
      <w:r w:rsidRPr="00F22516">
        <w:rPr>
          <w:sz w:val="28"/>
          <w:szCs w:val="28"/>
        </w:rPr>
        <w:t>ПОСТАНОВЛЕНИЕ</w:t>
      </w:r>
    </w:p>
    <w:p w:rsidR="002F06C6" w:rsidRPr="00F22516" w:rsidRDefault="002F06C6" w:rsidP="002F06C6">
      <w:pPr>
        <w:jc w:val="center"/>
        <w:rPr>
          <w:sz w:val="28"/>
          <w:szCs w:val="28"/>
        </w:rPr>
      </w:pPr>
    </w:p>
    <w:p w:rsidR="002F06C6" w:rsidRPr="00F22516" w:rsidRDefault="00DC7E25" w:rsidP="00DC7E25">
      <w:pPr>
        <w:pStyle w:val="a3"/>
        <w:tabs>
          <w:tab w:val="center" w:pos="4677"/>
          <w:tab w:val="left" w:pos="8550"/>
        </w:tabs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30.08.2021</w:t>
      </w:r>
      <w:r>
        <w:rPr>
          <w:sz w:val="28"/>
          <w:szCs w:val="28"/>
        </w:rPr>
        <w:tab/>
        <w:t xml:space="preserve">                                     </w:t>
      </w:r>
      <w:r w:rsidR="002F06C6" w:rsidRPr="00F22516">
        <w:rPr>
          <w:sz w:val="28"/>
          <w:szCs w:val="28"/>
        </w:rPr>
        <w:t xml:space="preserve">пос. </w:t>
      </w:r>
      <w:proofErr w:type="spellStart"/>
      <w:r w:rsidR="002F06C6" w:rsidRPr="00F22516">
        <w:rPr>
          <w:sz w:val="28"/>
          <w:szCs w:val="28"/>
        </w:rPr>
        <w:t>Сатинка</w:t>
      </w:r>
      <w:proofErr w:type="spellEnd"/>
      <w:r>
        <w:rPr>
          <w:sz w:val="28"/>
          <w:szCs w:val="28"/>
        </w:rPr>
        <w:t xml:space="preserve">                                         </w:t>
      </w:r>
      <w:r w:rsidR="005F1592">
        <w:rPr>
          <w:sz w:val="28"/>
          <w:szCs w:val="28"/>
        </w:rPr>
        <w:t xml:space="preserve">   </w:t>
      </w:r>
      <w:r>
        <w:rPr>
          <w:sz w:val="28"/>
          <w:szCs w:val="28"/>
        </w:rPr>
        <w:t>№ 475</w:t>
      </w:r>
    </w:p>
    <w:p w:rsidR="002F06C6" w:rsidRPr="00F22516" w:rsidRDefault="002F06C6" w:rsidP="002F06C6">
      <w:pPr>
        <w:pStyle w:val="a3"/>
        <w:ind w:left="0"/>
        <w:jc w:val="center"/>
        <w:rPr>
          <w:sz w:val="28"/>
          <w:szCs w:val="28"/>
        </w:rPr>
      </w:pPr>
    </w:p>
    <w:p w:rsidR="002F06C6" w:rsidRPr="00F22516" w:rsidRDefault="002F06C6" w:rsidP="00934F71">
      <w:pPr>
        <w:jc w:val="both"/>
        <w:rPr>
          <w:sz w:val="28"/>
          <w:szCs w:val="28"/>
        </w:rPr>
      </w:pPr>
      <w:r w:rsidRPr="00F22516">
        <w:rPr>
          <w:sz w:val="28"/>
          <w:szCs w:val="28"/>
        </w:rPr>
        <w:t>Об утверждении муниципальных показателей по отдельным направлениям муниципальных механизмов управления качеством образования</w:t>
      </w:r>
    </w:p>
    <w:p w:rsidR="002F06C6" w:rsidRPr="00F22516" w:rsidRDefault="002F06C6" w:rsidP="002F06C6">
      <w:pPr>
        <w:rPr>
          <w:sz w:val="28"/>
          <w:szCs w:val="28"/>
        </w:rPr>
      </w:pPr>
    </w:p>
    <w:p w:rsidR="002F06C6" w:rsidRPr="001F28FD" w:rsidRDefault="002F06C6" w:rsidP="002F06C6">
      <w:pPr>
        <w:pStyle w:val="Bodytext20"/>
        <w:shd w:val="clear" w:color="auto" w:fill="auto"/>
        <w:spacing w:after="0" w:line="317" w:lineRule="exact"/>
        <w:ind w:firstLine="780"/>
        <w:jc w:val="both"/>
      </w:pPr>
      <w:r w:rsidRPr="00F22516">
        <w:t>В целях реализации Концепции развития муниципальных механизмов управления качеством образования, утвержденной постановлением администрации района от</w:t>
      </w:r>
      <w:r w:rsidR="00A53842">
        <w:t xml:space="preserve"> 24.08.2021 </w:t>
      </w:r>
      <w:r w:rsidRPr="00F22516">
        <w:t>№</w:t>
      </w:r>
      <w:r w:rsidR="00A53842">
        <w:t xml:space="preserve"> 465</w:t>
      </w:r>
      <w:r w:rsidRPr="00F22516">
        <w:t xml:space="preserve">  по направлениям «Система выявления, поддержки и развития способностей и талантов у детей и молодежи» и «Система организации воспитания обучающихся»</w:t>
      </w:r>
      <w:r w:rsidR="001F28FD">
        <w:t>,</w:t>
      </w:r>
      <w:r w:rsidRPr="00F22516">
        <w:t xml:space="preserve"> </w:t>
      </w:r>
      <w:r w:rsidRPr="001F28FD">
        <w:t xml:space="preserve">администрация </w:t>
      </w:r>
      <w:r w:rsidR="001F28FD" w:rsidRPr="001F28FD">
        <w:t xml:space="preserve">Сампурского </w:t>
      </w:r>
      <w:r w:rsidRPr="001F28FD">
        <w:t xml:space="preserve">района </w:t>
      </w:r>
      <w:r w:rsidR="001F28FD" w:rsidRPr="001F28FD">
        <w:t>постановляет</w:t>
      </w:r>
      <w:r w:rsidRPr="001F28FD">
        <w:t>:</w:t>
      </w:r>
    </w:p>
    <w:p w:rsidR="002F06C6" w:rsidRPr="00F22516" w:rsidRDefault="002F06C6" w:rsidP="002F06C6">
      <w:pPr>
        <w:pStyle w:val="Bodytext20"/>
        <w:numPr>
          <w:ilvl w:val="0"/>
          <w:numId w:val="1"/>
        </w:numPr>
        <w:shd w:val="clear" w:color="auto" w:fill="auto"/>
        <w:tabs>
          <w:tab w:val="left" w:pos="1145"/>
        </w:tabs>
        <w:spacing w:after="0" w:line="317" w:lineRule="exact"/>
        <w:ind w:firstLine="780"/>
        <w:jc w:val="both"/>
      </w:pPr>
      <w:r w:rsidRPr="00F22516">
        <w:t>Утвердить перечень муниципальных показателей по направлению «Система выявления, поддержки и развития способностей и талантов у детей и молодежи» развития муниципальных механизмов управления качеством образования согласно приложению №1.</w:t>
      </w:r>
    </w:p>
    <w:p w:rsidR="002F06C6" w:rsidRPr="00F22516" w:rsidRDefault="002F06C6" w:rsidP="002F06C6">
      <w:pPr>
        <w:pStyle w:val="Bodytext20"/>
        <w:numPr>
          <w:ilvl w:val="0"/>
          <w:numId w:val="1"/>
        </w:numPr>
        <w:shd w:val="clear" w:color="auto" w:fill="auto"/>
        <w:tabs>
          <w:tab w:val="left" w:pos="1145"/>
        </w:tabs>
        <w:spacing w:after="0" w:line="317" w:lineRule="exact"/>
        <w:ind w:firstLine="780"/>
        <w:jc w:val="both"/>
      </w:pPr>
      <w:r w:rsidRPr="00F22516">
        <w:t>Утвердить перечень муниципальных показателей по направлению «Система организации воспитания обучающихся» развития муниципальных механизмов управления качеством образования согласно приложению №2.</w:t>
      </w:r>
    </w:p>
    <w:p w:rsidR="002F06C6" w:rsidRPr="00F22516" w:rsidRDefault="002F06C6" w:rsidP="002F06C6">
      <w:pPr>
        <w:pStyle w:val="Bodytext20"/>
        <w:numPr>
          <w:ilvl w:val="0"/>
          <w:numId w:val="1"/>
        </w:numPr>
        <w:shd w:val="clear" w:color="auto" w:fill="auto"/>
        <w:tabs>
          <w:tab w:val="left" w:pos="1145"/>
        </w:tabs>
        <w:spacing w:after="0" w:line="317" w:lineRule="exact"/>
        <w:ind w:firstLine="780"/>
        <w:jc w:val="both"/>
      </w:pPr>
      <w:r w:rsidRPr="00F22516">
        <w:t>Отделу образования администрации района (</w:t>
      </w:r>
      <w:r w:rsidR="00F22516" w:rsidRPr="00F22516">
        <w:t>Абрамова</w:t>
      </w:r>
      <w:r w:rsidRPr="00F22516">
        <w:t>)</w:t>
      </w:r>
      <w:r w:rsidR="00F22516" w:rsidRPr="00F22516">
        <w:t xml:space="preserve"> </w:t>
      </w:r>
      <w:r w:rsidRPr="00F22516">
        <w:t xml:space="preserve">обеспечить проведение мероприятий по оценке качества образования по направлениям «Система выявления, поддержки и развития </w:t>
      </w:r>
      <w:r w:rsidR="00934F71">
        <w:t xml:space="preserve">способностей и талантов у детей  </w:t>
      </w:r>
      <w:r w:rsidRPr="00F22516">
        <w:t>и</w:t>
      </w:r>
      <w:r w:rsidRPr="00F22516">
        <w:tab/>
        <w:t>молодежи» и</w:t>
      </w:r>
      <w:r w:rsidRPr="00F22516">
        <w:tab/>
        <w:t>«Система организации</w:t>
      </w:r>
      <w:r w:rsidRPr="00F22516">
        <w:tab/>
        <w:t>воспитания</w:t>
      </w:r>
      <w:r w:rsidR="00F22516" w:rsidRPr="00F22516">
        <w:t xml:space="preserve"> </w:t>
      </w:r>
      <w:r w:rsidRPr="00F22516">
        <w:t>обучающихся» в соответствии с перечнями муниципальных показателей.</w:t>
      </w:r>
    </w:p>
    <w:p w:rsidR="002F06C6" w:rsidRPr="00F22516" w:rsidRDefault="002F06C6" w:rsidP="002F06C6">
      <w:pPr>
        <w:pStyle w:val="Bodytext20"/>
        <w:numPr>
          <w:ilvl w:val="0"/>
          <w:numId w:val="1"/>
        </w:numPr>
        <w:shd w:val="clear" w:color="auto" w:fill="auto"/>
        <w:tabs>
          <w:tab w:val="left" w:pos="1145"/>
        </w:tabs>
        <w:spacing w:after="0" w:line="317" w:lineRule="exact"/>
        <w:ind w:firstLine="780"/>
        <w:jc w:val="both"/>
      </w:pPr>
      <w:r w:rsidRPr="00F22516">
        <w:t xml:space="preserve">Рекомендовать руководителям образовательных </w:t>
      </w:r>
      <w:r w:rsidR="00934F71">
        <w:t>учреждений</w:t>
      </w:r>
      <w:r w:rsidRPr="00F22516">
        <w:t xml:space="preserve"> района (Ветров, </w:t>
      </w:r>
      <w:proofErr w:type="spellStart"/>
      <w:r w:rsidRPr="00F22516">
        <w:t>Ветрова</w:t>
      </w:r>
      <w:proofErr w:type="spellEnd"/>
      <w:r w:rsidRPr="00F22516">
        <w:t>, Гонтарева) обеспечить проведение мероприятий по оценке качества образовательных организаций в соответствии с перечнями муниципальных показателей по направлениям «Система выявления, поддержки и развития сп</w:t>
      </w:r>
      <w:r w:rsidR="00934F71">
        <w:t>особностей и талантов у детей</w:t>
      </w:r>
      <w:r w:rsidR="00934F71">
        <w:tab/>
        <w:t xml:space="preserve">и  </w:t>
      </w:r>
      <w:r w:rsidRPr="00F22516">
        <w:t>молодежи» и «Система организации</w:t>
      </w:r>
      <w:r w:rsidRPr="00F22516">
        <w:tab/>
        <w:t xml:space="preserve"> воспитания обучающихся»</w:t>
      </w:r>
      <w:r w:rsidR="00934F71">
        <w:t>.</w:t>
      </w:r>
    </w:p>
    <w:p w:rsidR="002F06C6" w:rsidRPr="00F22516" w:rsidRDefault="00934F71" w:rsidP="002F0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F06C6" w:rsidRPr="00F2251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="002F06C6" w:rsidRPr="00F22516">
        <w:rPr>
          <w:sz w:val="28"/>
          <w:szCs w:val="28"/>
        </w:rPr>
        <w:t>Контроль</w:t>
      </w:r>
      <w:r w:rsidR="002F06C6" w:rsidRPr="00F22516">
        <w:rPr>
          <w:sz w:val="28"/>
          <w:szCs w:val="28"/>
        </w:rPr>
        <w:tab/>
        <w:t>за</w:t>
      </w:r>
      <w:proofErr w:type="gramEnd"/>
      <w:r w:rsidR="002F06C6" w:rsidRPr="00F22516">
        <w:rPr>
          <w:sz w:val="28"/>
          <w:szCs w:val="28"/>
        </w:rPr>
        <w:tab/>
        <w:t>исполнением</w:t>
      </w:r>
      <w:r w:rsidR="002F06C6" w:rsidRPr="00F22516">
        <w:rPr>
          <w:sz w:val="28"/>
          <w:szCs w:val="28"/>
        </w:rPr>
        <w:tab/>
        <w:t>настоящего  постановления возложить на заместителя главы администрации района по социальным вопросам И.А. Акимову.</w:t>
      </w:r>
    </w:p>
    <w:p w:rsidR="002F06C6" w:rsidRPr="00F22516" w:rsidRDefault="005D4877" w:rsidP="002F06C6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B93E02" wp14:editId="548CBFF9">
            <wp:simplePos x="0" y="0"/>
            <wp:positionH relativeFrom="column">
              <wp:posOffset>1872615</wp:posOffset>
            </wp:positionH>
            <wp:positionV relativeFrom="paragraph">
              <wp:posOffset>39370</wp:posOffset>
            </wp:positionV>
            <wp:extent cx="1666875" cy="15093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F06C6" w:rsidRPr="00F22516" w:rsidRDefault="002F06C6" w:rsidP="002F06C6">
      <w:pPr>
        <w:rPr>
          <w:sz w:val="28"/>
          <w:szCs w:val="28"/>
        </w:rPr>
      </w:pPr>
    </w:p>
    <w:p w:rsidR="005D4877" w:rsidRDefault="002F06C6" w:rsidP="00F22516">
      <w:pPr>
        <w:jc w:val="right"/>
        <w:rPr>
          <w:sz w:val="28"/>
          <w:szCs w:val="28"/>
        </w:rPr>
      </w:pPr>
      <w:r w:rsidRPr="00F22516">
        <w:rPr>
          <w:sz w:val="28"/>
          <w:szCs w:val="28"/>
        </w:rPr>
        <w:t>Глава района                                                                                  Н.Н. Евдокимов</w:t>
      </w:r>
    </w:p>
    <w:p w:rsidR="00F22516" w:rsidRDefault="002F06C6" w:rsidP="00F22516">
      <w:pPr>
        <w:jc w:val="right"/>
        <w:rPr>
          <w:sz w:val="24"/>
          <w:szCs w:val="24"/>
        </w:rPr>
      </w:pP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  <w:r w:rsidR="00F22516" w:rsidRPr="00F22516">
        <w:rPr>
          <w:sz w:val="24"/>
          <w:szCs w:val="24"/>
        </w:rPr>
        <w:tab/>
      </w:r>
    </w:p>
    <w:p w:rsidR="00934F71" w:rsidRDefault="002F06C6" w:rsidP="002F06C6">
      <w:pPr>
        <w:jc w:val="right"/>
        <w:rPr>
          <w:sz w:val="24"/>
          <w:szCs w:val="24"/>
        </w:rPr>
      </w:pP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</w:r>
      <w:r w:rsidRPr="00F22516">
        <w:rPr>
          <w:sz w:val="24"/>
          <w:szCs w:val="24"/>
        </w:rPr>
        <w:tab/>
        <w:t xml:space="preserve">                                                                                                 </w:t>
      </w:r>
    </w:p>
    <w:p w:rsidR="00934F71" w:rsidRDefault="00934F71" w:rsidP="002F06C6">
      <w:pPr>
        <w:jc w:val="right"/>
        <w:rPr>
          <w:sz w:val="24"/>
          <w:szCs w:val="24"/>
        </w:rPr>
      </w:pPr>
    </w:p>
    <w:p w:rsidR="00934F71" w:rsidRDefault="00934F71" w:rsidP="002F06C6">
      <w:pPr>
        <w:jc w:val="right"/>
        <w:rPr>
          <w:sz w:val="24"/>
          <w:szCs w:val="24"/>
        </w:rPr>
      </w:pPr>
    </w:p>
    <w:p w:rsidR="00BE60BB" w:rsidRPr="00934F71" w:rsidRDefault="00934F71" w:rsidP="00934F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2F06C6" w:rsidRPr="00934F71">
        <w:rPr>
          <w:sz w:val="28"/>
          <w:szCs w:val="28"/>
        </w:rPr>
        <w:t>Приложение№1</w:t>
      </w:r>
    </w:p>
    <w:p w:rsidR="002F06C6" w:rsidRPr="00934F71" w:rsidRDefault="00934F71" w:rsidP="00934F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F06C6" w:rsidRPr="00934F71">
        <w:rPr>
          <w:sz w:val="28"/>
          <w:szCs w:val="28"/>
        </w:rPr>
        <w:t>УТВЕРЖДЕН</w:t>
      </w:r>
    </w:p>
    <w:p w:rsidR="002F06C6" w:rsidRPr="00934F71" w:rsidRDefault="002F06C6" w:rsidP="002F06C6">
      <w:pPr>
        <w:jc w:val="right"/>
        <w:rPr>
          <w:sz w:val="28"/>
          <w:szCs w:val="28"/>
        </w:rPr>
      </w:pPr>
      <w:r w:rsidRPr="00934F71">
        <w:rPr>
          <w:sz w:val="28"/>
          <w:szCs w:val="28"/>
        </w:rPr>
        <w:t>постановлением администрации района</w:t>
      </w:r>
    </w:p>
    <w:p w:rsidR="00C9668B" w:rsidRPr="00934F71" w:rsidRDefault="00934F71" w:rsidP="00934F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</w:t>
      </w:r>
      <w:r w:rsidR="002F06C6" w:rsidRPr="00934F71">
        <w:rPr>
          <w:sz w:val="28"/>
          <w:szCs w:val="28"/>
        </w:rPr>
        <w:t xml:space="preserve">т   </w:t>
      </w:r>
      <w:r w:rsidR="005F1592">
        <w:rPr>
          <w:sz w:val="28"/>
          <w:szCs w:val="28"/>
        </w:rPr>
        <w:t>30.08.2021</w:t>
      </w:r>
      <w:r>
        <w:rPr>
          <w:sz w:val="28"/>
          <w:szCs w:val="28"/>
        </w:rPr>
        <w:t xml:space="preserve">  </w:t>
      </w:r>
      <w:r w:rsidR="005F1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06C6" w:rsidRPr="00934F71">
        <w:rPr>
          <w:sz w:val="28"/>
          <w:szCs w:val="28"/>
        </w:rPr>
        <w:t>№</w:t>
      </w:r>
      <w:r w:rsidR="005F1592">
        <w:rPr>
          <w:sz w:val="28"/>
          <w:szCs w:val="28"/>
        </w:rPr>
        <w:t xml:space="preserve"> 475</w:t>
      </w:r>
    </w:p>
    <w:p w:rsidR="00C9668B" w:rsidRPr="00F22516" w:rsidRDefault="00C9668B" w:rsidP="00C9668B">
      <w:pPr>
        <w:rPr>
          <w:sz w:val="24"/>
          <w:szCs w:val="24"/>
        </w:rPr>
      </w:pPr>
    </w:p>
    <w:p w:rsidR="00C9668B" w:rsidRPr="00F22516" w:rsidRDefault="00C9668B" w:rsidP="00C9668B">
      <w:pPr>
        <w:rPr>
          <w:sz w:val="24"/>
          <w:szCs w:val="24"/>
        </w:rPr>
      </w:pPr>
    </w:p>
    <w:p w:rsidR="00C9668B" w:rsidRPr="00934F71" w:rsidRDefault="00C9668B" w:rsidP="00C9668B">
      <w:pPr>
        <w:pStyle w:val="Bodytext20"/>
        <w:shd w:val="clear" w:color="auto" w:fill="auto"/>
        <w:spacing w:after="0"/>
        <w:ind w:right="40"/>
      </w:pPr>
      <w:r w:rsidRPr="00934F71">
        <w:tab/>
        <w:t>Перечень</w:t>
      </w:r>
    </w:p>
    <w:p w:rsidR="00AB4C28" w:rsidRPr="00934F71" w:rsidRDefault="00C9668B" w:rsidP="00C9668B">
      <w:pPr>
        <w:pStyle w:val="Bodytext20"/>
        <w:shd w:val="clear" w:color="auto" w:fill="auto"/>
        <w:spacing w:after="0"/>
        <w:ind w:right="40"/>
      </w:pPr>
      <w:r w:rsidRPr="00934F71">
        <w:t>муниципальных показателей по направлению «Система выявления, поддержки и развития способностей и талантов у детей и молодежи» развития муниципальных механизмов управления качеством образования</w:t>
      </w:r>
    </w:p>
    <w:p w:rsidR="00AB4C28" w:rsidRPr="00F22516" w:rsidRDefault="00AB4C28" w:rsidP="00AB4C28">
      <w:pPr>
        <w:rPr>
          <w:sz w:val="24"/>
          <w:szCs w:val="24"/>
        </w:rPr>
      </w:pPr>
    </w:p>
    <w:p w:rsidR="00AB4C28" w:rsidRPr="00F22516" w:rsidRDefault="00AB4C28" w:rsidP="00AB4C28">
      <w:pPr>
        <w:rPr>
          <w:sz w:val="24"/>
          <w:szCs w:val="24"/>
        </w:rPr>
      </w:pPr>
    </w:p>
    <w:tbl>
      <w:tblPr>
        <w:tblStyle w:val="a5"/>
        <w:tblW w:w="9975" w:type="dxa"/>
        <w:tblLook w:val="04A0" w:firstRow="1" w:lastRow="0" w:firstColumn="1" w:lastColumn="0" w:noHBand="0" w:noVBand="1"/>
      </w:tblPr>
      <w:tblGrid>
        <w:gridCol w:w="2145"/>
        <w:gridCol w:w="7830"/>
      </w:tblGrid>
      <w:tr w:rsidR="00AB4C28" w:rsidRPr="00F22516" w:rsidTr="00C16504">
        <w:tc>
          <w:tcPr>
            <w:tcW w:w="2145" w:type="dxa"/>
          </w:tcPr>
          <w:p w:rsidR="00AB4C28" w:rsidRPr="00F22516" w:rsidRDefault="00AB4C28" w:rsidP="00AB4C28">
            <w:pPr>
              <w:rPr>
                <w:sz w:val="24"/>
                <w:szCs w:val="24"/>
              </w:rPr>
            </w:pPr>
            <w:r w:rsidRPr="00F22516">
              <w:rPr>
                <w:sz w:val="24"/>
                <w:szCs w:val="24"/>
              </w:rPr>
              <w:t>Направление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AB4C28" w:rsidRPr="00F22516" w:rsidRDefault="00AB4C28" w:rsidP="00AB4C28">
            <w:pPr>
              <w:jc w:val="center"/>
              <w:rPr>
                <w:sz w:val="24"/>
                <w:szCs w:val="24"/>
              </w:rPr>
            </w:pPr>
            <w:r w:rsidRPr="00F22516">
              <w:rPr>
                <w:sz w:val="24"/>
                <w:szCs w:val="24"/>
              </w:rPr>
              <w:t>Муниципальные показатели</w:t>
            </w:r>
          </w:p>
        </w:tc>
      </w:tr>
      <w:tr w:rsidR="00AB4C28" w:rsidRPr="00F22516" w:rsidTr="00C16504">
        <w:trPr>
          <w:trHeight w:val="2522"/>
        </w:trPr>
        <w:tc>
          <w:tcPr>
            <w:tcW w:w="2145" w:type="dxa"/>
            <w:tcBorders>
              <w:right w:val="single" w:sz="4" w:space="0" w:color="auto"/>
            </w:tcBorders>
          </w:tcPr>
          <w:p w:rsidR="00AB4C28" w:rsidRPr="00F22516" w:rsidRDefault="00AB4C28" w:rsidP="00AB4C28">
            <w:pPr>
              <w:pStyle w:val="Bodytext20"/>
              <w:shd w:val="clear" w:color="auto" w:fill="auto"/>
              <w:spacing w:after="0" w:line="274" w:lineRule="exact"/>
              <w:ind w:left="140"/>
              <w:jc w:val="left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Выявление</w:t>
            </w:r>
          </w:p>
          <w:p w:rsidR="00AB4C28" w:rsidRPr="00F22516" w:rsidRDefault="00AB4C28" w:rsidP="00AB4C28">
            <w:pPr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способностей и талантов у детей и молодежи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28" w:rsidRPr="00F22516" w:rsidRDefault="00AB4C28" w:rsidP="00AB4C28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-доля образовательных организаций, осуществляющих взаимодействие с муниципальным центром по работе с одаренными детьми;</w:t>
            </w:r>
          </w:p>
          <w:p w:rsidR="00AB4C28" w:rsidRPr="00F22516" w:rsidRDefault="00AB4C28" w:rsidP="00AB4C28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-доля образовательных организаций, имеющих программу (модуль) по работе с одаренными детьми;</w:t>
            </w:r>
          </w:p>
          <w:p w:rsidR="00AB4C28" w:rsidRPr="00F22516" w:rsidRDefault="00AB4C28" w:rsidP="00AB4C28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-доля обучающихся и воспитанников, охваченных дополнительным образованием;</w:t>
            </w:r>
          </w:p>
          <w:p w:rsidR="00AB4C28" w:rsidRPr="00F22516" w:rsidRDefault="00AB4C28" w:rsidP="00AB4C28">
            <w:pPr>
              <w:rPr>
                <w:color w:val="000000"/>
                <w:sz w:val="24"/>
                <w:szCs w:val="24"/>
                <w:lang w:eastAsia="ru-RU" w:bidi="ru-RU"/>
              </w:rPr>
            </w:pPr>
            <w:r w:rsidRPr="00F22516">
              <w:rPr>
                <w:rStyle w:val="Bodytext212pt"/>
              </w:rPr>
              <w:t>доля обучающихся и воспитанников, принимающих участие в конкурсных состязаниях муниципального/регионального/всероссийского/ международного уровней;</w:t>
            </w:r>
          </w:p>
        </w:tc>
      </w:tr>
      <w:tr w:rsidR="00AB4C28" w:rsidRPr="00F22516" w:rsidTr="00C16504">
        <w:trPr>
          <w:trHeight w:val="3254"/>
        </w:trPr>
        <w:tc>
          <w:tcPr>
            <w:tcW w:w="2145" w:type="dxa"/>
          </w:tcPr>
          <w:p w:rsidR="00AB4C28" w:rsidRPr="00F22516" w:rsidRDefault="002D21B5" w:rsidP="00AB4C28">
            <w:pPr>
              <w:pStyle w:val="Bodytext20"/>
              <w:shd w:val="clear" w:color="auto" w:fill="auto"/>
              <w:spacing w:after="0" w:line="274" w:lineRule="exact"/>
              <w:ind w:left="140"/>
              <w:jc w:val="left"/>
              <w:rPr>
                <w:rStyle w:val="Bodytext212pt"/>
              </w:rPr>
            </w:pPr>
            <w:r w:rsidRPr="00F22516">
              <w:rPr>
                <w:rStyle w:val="Bodytext212pt"/>
              </w:rPr>
              <w:t>Поддержка способностей и талантов у детей и молодежи</w:t>
            </w: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2D21B5" w:rsidRPr="00F22516" w:rsidRDefault="002D21B5" w:rsidP="002D21B5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 xml:space="preserve">-количество детей, внесенных в </w:t>
            </w:r>
            <w:r w:rsidR="00934F71">
              <w:rPr>
                <w:rStyle w:val="Bodytext212pt"/>
              </w:rPr>
              <w:t>м</w:t>
            </w:r>
            <w:r w:rsidRPr="00F22516">
              <w:rPr>
                <w:rStyle w:val="Bodytext212pt"/>
              </w:rPr>
              <w:t>униципальный банк «Одаренные дети Сампурского района»/</w:t>
            </w:r>
            <w:r w:rsidR="00934F71">
              <w:rPr>
                <w:rStyle w:val="Bodytext212pt"/>
              </w:rPr>
              <w:t>р</w:t>
            </w:r>
            <w:r w:rsidRPr="00F22516">
              <w:rPr>
                <w:rStyle w:val="Bodytext212pt"/>
              </w:rPr>
              <w:t xml:space="preserve">егиональный банк «Одаренные дети </w:t>
            </w:r>
            <w:proofErr w:type="spellStart"/>
            <w:r w:rsidRPr="00F22516">
              <w:rPr>
                <w:rStyle w:val="Bodytext212pt"/>
              </w:rPr>
              <w:t>Тамбовщины</w:t>
            </w:r>
            <w:proofErr w:type="spellEnd"/>
            <w:r w:rsidRPr="00F22516">
              <w:rPr>
                <w:rStyle w:val="Bodytext212pt"/>
              </w:rPr>
              <w:t>»;</w:t>
            </w:r>
          </w:p>
          <w:p w:rsidR="002D21B5" w:rsidRPr="00F22516" w:rsidRDefault="002D21B5" w:rsidP="002D21B5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-количество детей, внесенных в государственный информационный ресурс о лицах, проявивших выдающиеся способности (ГИР);</w:t>
            </w:r>
          </w:p>
          <w:p w:rsidR="002D21B5" w:rsidRPr="00F22516" w:rsidRDefault="002D21B5" w:rsidP="002D21B5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-количество детей-обладателей грантов администрации района/</w:t>
            </w:r>
            <w:r w:rsidR="00EA4764" w:rsidRPr="00F22516">
              <w:rPr>
                <w:rStyle w:val="Bodytext212pt"/>
              </w:rPr>
              <w:t xml:space="preserve">администрации области </w:t>
            </w:r>
            <w:r w:rsidRPr="00F22516">
              <w:rPr>
                <w:rStyle w:val="Bodytext212pt"/>
              </w:rPr>
              <w:t>в календарном году;</w:t>
            </w:r>
          </w:p>
          <w:p w:rsidR="00AB4C28" w:rsidRPr="00F22516" w:rsidRDefault="00EA4764" w:rsidP="00934F71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r w:rsidRPr="00F22516">
              <w:rPr>
                <w:rStyle w:val="Bodytext212pt"/>
              </w:rPr>
              <w:t>-</w:t>
            </w:r>
            <w:r w:rsidR="002D21B5" w:rsidRPr="00F22516">
              <w:rPr>
                <w:rStyle w:val="Bodytext212pt"/>
              </w:rPr>
              <w:t xml:space="preserve">доля детей, внесенных в </w:t>
            </w:r>
            <w:r w:rsidR="00934F71">
              <w:rPr>
                <w:rStyle w:val="Bodytext212pt"/>
              </w:rPr>
              <w:t>м</w:t>
            </w:r>
            <w:r w:rsidRPr="00F22516">
              <w:rPr>
                <w:rStyle w:val="Bodytext212pt"/>
              </w:rPr>
              <w:t>униципальный банк «Одаренные дети Сампурского района»/</w:t>
            </w:r>
            <w:r w:rsidR="00934F71">
              <w:rPr>
                <w:rStyle w:val="Bodytext212pt"/>
              </w:rPr>
              <w:t>р</w:t>
            </w:r>
            <w:r w:rsidR="002D21B5" w:rsidRPr="00F22516">
              <w:rPr>
                <w:rStyle w:val="Bodytext212pt"/>
              </w:rPr>
              <w:t xml:space="preserve">егиональный банк «Одаренные дети </w:t>
            </w:r>
            <w:proofErr w:type="spellStart"/>
            <w:r w:rsidR="002D21B5" w:rsidRPr="00F22516">
              <w:rPr>
                <w:rStyle w:val="Bodytext212pt"/>
              </w:rPr>
              <w:t>Тамбовщины</w:t>
            </w:r>
            <w:proofErr w:type="spellEnd"/>
            <w:r w:rsidR="002D21B5" w:rsidRPr="00F22516">
              <w:rPr>
                <w:rStyle w:val="Bodytext212pt"/>
              </w:rPr>
              <w:t xml:space="preserve">», заслуги которых представлены в местных, региональных СМИ, </w:t>
            </w:r>
            <w:proofErr w:type="spellStart"/>
            <w:r w:rsidR="002D21B5" w:rsidRPr="00F22516">
              <w:rPr>
                <w:rStyle w:val="Bodytext212pt"/>
              </w:rPr>
              <w:t>соцсетях</w:t>
            </w:r>
            <w:proofErr w:type="spellEnd"/>
            <w:r w:rsidR="002D21B5" w:rsidRPr="00F22516">
              <w:rPr>
                <w:rStyle w:val="Bodytext212pt"/>
              </w:rPr>
              <w:t>;</w:t>
            </w:r>
          </w:p>
        </w:tc>
      </w:tr>
      <w:tr w:rsidR="00AB4C28" w:rsidRPr="00F22516" w:rsidTr="00C16504">
        <w:trPr>
          <w:trHeight w:val="273"/>
        </w:trPr>
        <w:tc>
          <w:tcPr>
            <w:tcW w:w="2145" w:type="dxa"/>
          </w:tcPr>
          <w:p w:rsidR="00AB4C28" w:rsidRPr="00F22516" w:rsidRDefault="007D7B2E" w:rsidP="00AB4C28">
            <w:pPr>
              <w:pStyle w:val="Bodytext20"/>
              <w:shd w:val="clear" w:color="auto" w:fill="auto"/>
              <w:spacing w:after="0" w:line="274" w:lineRule="exact"/>
              <w:ind w:left="140"/>
              <w:jc w:val="left"/>
              <w:rPr>
                <w:rStyle w:val="Bodytext212pt"/>
              </w:rPr>
            </w:pPr>
            <w:r w:rsidRPr="00F22516">
              <w:rPr>
                <w:rStyle w:val="Bodytext212pt"/>
              </w:rPr>
              <w:t>Развитие способностей и талантов у детей и молодежи</w:t>
            </w:r>
          </w:p>
        </w:tc>
        <w:tc>
          <w:tcPr>
            <w:tcW w:w="7830" w:type="dxa"/>
          </w:tcPr>
          <w:p w:rsidR="007D7B2E" w:rsidRPr="00F22516" w:rsidRDefault="007D7B2E" w:rsidP="007D7B2E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F22516">
              <w:rPr>
                <w:rStyle w:val="Bodytext212pt"/>
              </w:rPr>
              <w:t>-количество обучающихся, принявших участие в профильных сменах для одаренных детей (в календарном году);</w:t>
            </w:r>
            <w:proofErr w:type="gramEnd"/>
          </w:p>
          <w:p w:rsidR="007D7B2E" w:rsidRPr="00F22516" w:rsidRDefault="007D7B2E" w:rsidP="007D7B2E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-количество обучающихся, принявших участие в программах Образовательного центра «Сириус» по направлениям «Наука», «Искусство», «Спорт» в календарном году;</w:t>
            </w:r>
          </w:p>
          <w:p w:rsidR="007D7B2E" w:rsidRPr="00F22516" w:rsidRDefault="007D7B2E" w:rsidP="007D7B2E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-количество дополнительных общеобразовательных общеразвивающих программ углубленного уровня по направленностям дополнительного образования/количество обучающихся по ним;</w:t>
            </w:r>
          </w:p>
          <w:p w:rsidR="007D7B2E" w:rsidRPr="00F22516" w:rsidRDefault="007D7B2E" w:rsidP="007D7B2E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-доля обучающихся, принимающих участие в реализации в муниципальных/региональных/всероссийских сетевых образовательных проектах в сфере дополнительного образования («СМИ будущего», «Наследники традиций», «Большие вызовы», «Олимпиада НТИ»</w:t>
            </w:r>
            <w:r w:rsidR="00934F71">
              <w:rPr>
                <w:rStyle w:val="Bodytext212pt"/>
              </w:rPr>
              <w:t xml:space="preserve"> и</w:t>
            </w:r>
            <w:r w:rsidRPr="00F22516">
              <w:rPr>
                <w:rStyle w:val="Bodytext212pt"/>
              </w:rPr>
              <w:t xml:space="preserve"> </w:t>
            </w:r>
            <w:r w:rsidRPr="00F22516">
              <w:rPr>
                <w:sz w:val="24"/>
                <w:szCs w:val="24"/>
              </w:rPr>
              <w:t>др.);</w:t>
            </w:r>
          </w:p>
          <w:p w:rsidR="00AB4C28" w:rsidRPr="00F22516" w:rsidRDefault="007D7B2E" w:rsidP="007D7B2E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r w:rsidRPr="00F22516">
              <w:rPr>
                <w:rStyle w:val="Bodytext212pt"/>
              </w:rPr>
              <w:t>-доля обучающихся, принимающих участие во всероссийск</w:t>
            </w:r>
            <w:r w:rsidR="00934F71">
              <w:rPr>
                <w:rStyle w:val="Bodytext212pt"/>
              </w:rPr>
              <w:t>ом конкурсе «Большая перемена»/</w:t>
            </w:r>
            <w:r w:rsidRPr="00F22516">
              <w:rPr>
                <w:rStyle w:val="Bodytext212pt"/>
              </w:rPr>
              <w:t>доля обучающихся, ставших победителями и призерами, от общего количества участников;</w:t>
            </w:r>
          </w:p>
        </w:tc>
      </w:tr>
      <w:tr w:rsidR="00AB4C28" w:rsidRPr="00F22516" w:rsidTr="00C16504">
        <w:trPr>
          <w:trHeight w:val="3254"/>
        </w:trPr>
        <w:tc>
          <w:tcPr>
            <w:tcW w:w="2145" w:type="dxa"/>
          </w:tcPr>
          <w:p w:rsidR="00AB4C28" w:rsidRPr="00F22516" w:rsidRDefault="008A52EC" w:rsidP="00AB4C28">
            <w:pPr>
              <w:pStyle w:val="Bodytext20"/>
              <w:shd w:val="clear" w:color="auto" w:fill="auto"/>
              <w:spacing w:after="0" w:line="274" w:lineRule="exact"/>
              <w:ind w:left="140"/>
              <w:jc w:val="left"/>
              <w:rPr>
                <w:rStyle w:val="Bodytext212pt"/>
              </w:rPr>
            </w:pPr>
            <w:proofErr w:type="gramStart"/>
            <w:r w:rsidRPr="00F22516">
              <w:rPr>
                <w:rStyle w:val="Bodytext212pt"/>
              </w:rPr>
              <w:lastRenderedPageBreak/>
              <w:t xml:space="preserve">Выявление, поддержка и развитие способностей и талантов у обучающихся с </w:t>
            </w:r>
            <w:r w:rsidR="00934F71">
              <w:rPr>
                <w:rStyle w:val="Bodytext212pt"/>
              </w:rPr>
              <w:t xml:space="preserve">ограниченными возможностями здоровья (далее </w:t>
            </w:r>
            <w:r w:rsidRPr="00F22516">
              <w:rPr>
                <w:rStyle w:val="Bodytext212pt"/>
              </w:rPr>
              <w:t>ОВЗ</w:t>
            </w:r>
            <w:r w:rsidR="00934F71">
              <w:rPr>
                <w:rStyle w:val="Bodytext212pt"/>
              </w:rPr>
              <w:t xml:space="preserve">) </w:t>
            </w:r>
            <w:r w:rsidRPr="00F22516">
              <w:rPr>
                <w:rStyle w:val="Bodytext212pt"/>
              </w:rPr>
              <w:t xml:space="preserve"> и инвалидностью</w:t>
            </w:r>
            <w:proofErr w:type="gramEnd"/>
          </w:p>
        </w:tc>
        <w:tc>
          <w:tcPr>
            <w:tcW w:w="7830" w:type="dxa"/>
          </w:tcPr>
          <w:p w:rsidR="008A52EC" w:rsidRPr="00F22516" w:rsidRDefault="008A52EC" w:rsidP="008A52EC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-доля обучающихся с ОВЗ и инвалидностью, осваивающих дополнительные общеобразовательные программы, реализуемые организациями различных видов и ведомственной принадлежности, имеющими лицензию на дополнительное образование детей и взрослых;</w:t>
            </w:r>
          </w:p>
          <w:p w:rsidR="008A52EC" w:rsidRPr="00F22516" w:rsidRDefault="008A52EC" w:rsidP="008A52EC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-доля обучающихся с ОВЗ и инвалидностью, охваченных мероприятиями, проектами, программами по выявлению, поддержке и развитию способностей и талантов;</w:t>
            </w:r>
          </w:p>
          <w:p w:rsidR="008A52EC" w:rsidRPr="00F22516" w:rsidRDefault="008A52EC" w:rsidP="00934F71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proofErr w:type="gramStart"/>
            <w:r w:rsidRPr="00F22516">
              <w:rPr>
                <w:rStyle w:val="Bodytext212pt"/>
              </w:rPr>
              <w:t>-доля обучающихся с ОВЗ и инвалидностью пр</w:t>
            </w:r>
            <w:r w:rsidR="00934F71">
              <w:rPr>
                <w:rStyle w:val="Bodytext212pt"/>
              </w:rPr>
              <w:t>инявших участие в муниципальных/региональных/всероссийских/</w:t>
            </w:r>
            <w:r w:rsidRPr="00F22516">
              <w:rPr>
                <w:rStyle w:val="Bodytext212pt"/>
              </w:rPr>
              <w:t xml:space="preserve">международных </w:t>
            </w:r>
            <w:proofErr w:type="spellStart"/>
            <w:r w:rsidRPr="00F22516">
              <w:rPr>
                <w:rStyle w:val="Bodytext212pt"/>
              </w:rPr>
              <w:t>меро</w:t>
            </w:r>
            <w:proofErr w:type="spellEnd"/>
            <w:r w:rsidR="00934F71">
              <w:rPr>
                <w:rStyle w:val="Bodytext212pt"/>
              </w:rPr>
              <w:t>-</w:t>
            </w:r>
            <w:r w:rsidRPr="00F22516">
              <w:rPr>
                <w:rStyle w:val="Bodytext212pt"/>
              </w:rPr>
              <w:t>приятиях в рамках общего и дополнительного образования;</w:t>
            </w:r>
            <w:proofErr w:type="gramEnd"/>
          </w:p>
          <w:p w:rsidR="00AB4C28" w:rsidRPr="00F22516" w:rsidRDefault="008A52EC" w:rsidP="00934F71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proofErr w:type="gramStart"/>
            <w:r w:rsidRPr="00F22516">
              <w:rPr>
                <w:rStyle w:val="Bodytext212pt"/>
              </w:rPr>
              <w:t>-количество обучающихся, ставших победител</w:t>
            </w:r>
            <w:r w:rsidR="00934F71">
              <w:rPr>
                <w:rStyle w:val="Bodytext212pt"/>
              </w:rPr>
              <w:t>ями и призерами в муниципальных/региональных/всероссийских/</w:t>
            </w:r>
            <w:r w:rsidRPr="00F22516">
              <w:rPr>
                <w:rStyle w:val="Bodytext212pt"/>
              </w:rPr>
              <w:t xml:space="preserve">международных </w:t>
            </w:r>
            <w:proofErr w:type="spellStart"/>
            <w:r w:rsidRPr="00F22516">
              <w:rPr>
                <w:rStyle w:val="Bodytext212pt"/>
              </w:rPr>
              <w:t>меропри</w:t>
            </w:r>
            <w:r w:rsidR="00934F71">
              <w:rPr>
                <w:rStyle w:val="Bodytext212pt"/>
              </w:rPr>
              <w:t>-</w:t>
            </w:r>
            <w:r w:rsidRPr="00F22516">
              <w:rPr>
                <w:rStyle w:val="Bodytext212pt"/>
              </w:rPr>
              <w:t>ятиях</w:t>
            </w:r>
            <w:proofErr w:type="spellEnd"/>
            <w:r w:rsidRPr="00F22516">
              <w:rPr>
                <w:rStyle w:val="Bodytext212pt"/>
              </w:rPr>
              <w:t xml:space="preserve"> в рамках общего и дополнительного образования;</w:t>
            </w:r>
            <w:proofErr w:type="gramEnd"/>
          </w:p>
        </w:tc>
      </w:tr>
      <w:tr w:rsidR="00AB4C28" w:rsidRPr="00F22516" w:rsidTr="00C16504">
        <w:trPr>
          <w:trHeight w:val="2815"/>
        </w:trPr>
        <w:tc>
          <w:tcPr>
            <w:tcW w:w="2145" w:type="dxa"/>
          </w:tcPr>
          <w:p w:rsidR="00AB4C28" w:rsidRPr="00F22516" w:rsidRDefault="008A52EC" w:rsidP="00AB4C28">
            <w:pPr>
              <w:pStyle w:val="Bodytext20"/>
              <w:shd w:val="clear" w:color="auto" w:fill="auto"/>
              <w:spacing w:after="0" w:line="274" w:lineRule="exact"/>
              <w:ind w:left="140"/>
              <w:jc w:val="left"/>
              <w:rPr>
                <w:rStyle w:val="Bodytext212pt"/>
              </w:rPr>
            </w:pPr>
            <w:r w:rsidRPr="00F22516">
              <w:rPr>
                <w:rStyle w:val="Bodytext212pt"/>
              </w:rPr>
              <w:t>Учет участников этапов Всероссийской олимпиады школьников (</w:t>
            </w:r>
            <w:r w:rsidR="00934F71">
              <w:rPr>
                <w:rStyle w:val="Bodytext212pt"/>
              </w:rPr>
              <w:t xml:space="preserve">далее </w:t>
            </w:r>
            <w:proofErr w:type="spellStart"/>
            <w:r w:rsidRPr="00F22516">
              <w:rPr>
                <w:rStyle w:val="Bodytext212pt"/>
              </w:rPr>
              <w:t>ВсОШ</w:t>
            </w:r>
            <w:proofErr w:type="spellEnd"/>
            <w:r w:rsidRPr="00F22516">
              <w:rPr>
                <w:rStyle w:val="Bodytext212pt"/>
              </w:rPr>
              <w:t>)</w:t>
            </w:r>
          </w:p>
        </w:tc>
        <w:tc>
          <w:tcPr>
            <w:tcW w:w="7830" w:type="dxa"/>
          </w:tcPr>
          <w:p w:rsidR="008A52EC" w:rsidRPr="00F22516" w:rsidRDefault="008A52EC" w:rsidP="008A52EC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 xml:space="preserve">-количество участников школьного/муниципального/ регионального/всероссийского этапов </w:t>
            </w:r>
            <w:proofErr w:type="spellStart"/>
            <w:r w:rsidRPr="00F22516">
              <w:rPr>
                <w:rStyle w:val="Bodytext212pt"/>
              </w:rPr>
              <w:t>ВсОШ</w:t>
            </w:r>
            <w:proofErr w:type="spellEnd"/>
            <w:r w:rsidRPr="00F22516">
              <w:rPr>
                <w:rStyle w:val="Bodytext212pt"/>
              </w:rPr>
              <w:t>;</w:t>
            </w:r>
          </w:p>
          <w:p w:rsidR="008A52EC" w:rsidRPr="00F22516" w:rsidRDefault="008A52EC" w:rsidP="008A52EC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 xml:space="preserve">доля участников муниципального/регионального/всероссийского этапов </w:t>
            </w:r>
            <w:proofErr w:type="spellStart"/>
            <w:r w:rsidRPr="00F22516">
              <w:rPr>
                <w:rStyle w:val="Bodytext212pt"/>
              </w:rPr>
              <w:t>ВсОШ</w:t>
            </w:r>
            <w:proofErr w:type="spellEnd"/>
            <w:r w:rsidRPr="00F22516">
              <w:rPr>
                <w:rStyle w:val="Bodytext212pt"/>
              </w:rPr>
              <w:t xml:space="preserve"> от общего количества участников школьного этапа </w:t>
            </w:r>
            <w:proofErr w:type="spellStart"/>
            <w:r w:rsidRPr="00F22516">
              <w:rPr>
                <w:rStyle w:val="Bodytext212pt"/>
              </w:rPr>
              <w:t>ВсОШ</w:t>
            </w:r>
            <w:proofErr w:type="spellEnd"/>
            <w:r w:rsidRPr="00F22516">
              <w:rPr>
                <w:rStyle w:val="Bodytext212pt"/>
              </w:rPr>
              <w:t>;</w:t>
            </w:r>
          </w:p>
          <w:p w:rsidR="008A52EC" w:rsidRPr="00F22516" w:rsidRDefault="008A52EC" w:rsidP="008A52EC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 xml:space="preserve">-количество победителей /призеров школьного/муниципального/ регионального/всероссийского этапов </w:t>
            </w:r>
            <w:proofErr w:type="spellStart"/>
            <w:r w:rsidRPr="00F22516">
              <w:rPr>
                <w:rStyle w:val="Bodytext212pt"/>
              </w:rPr>
              <w:t>ВсОШ</w:t>
            </w:r>
            <w:proofErr w:type="spellEnd"/>
            <w:r w:rsidRPr="00F22516">
              <w:rPr>
                <w:rStyle w:val="Bodytext212pt"/>
              </w:rPr>
              <w:t>;</w:t>
            </w:r>
          </w:p>
          <w:p w:rsidR="00AB4C28" w:rsidRPr="00F22516" w:rsidRDefault="008A52EC" w:rsidP="008A52EC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r w:rsidRPr="00F22516">
              <w:rPr>
                <w:rStyle w:val="Bodytext212pt"/>
              </w:rPr>
              <w:t xml:space="preserve">доля победителей /призеров регионального/всероссийского этапов </w:t>
            </w:r>
            <w:proofErr w:type="spellStart"/>
            <w:r w:rsidRPr="00F22516">
              <w:rPr>
                <w:rStyle w:val="Bodytext212pt"/>
              </w:rPr>
              <w:t>ВсОШ</w:t>
            </w:r>
            <w:proofErr w:type="spellEnd"/>
            <w:r w:rsidRPr="00F22516">
              <w:rPr>
                <w:rStyle w:val="Bodytext212pt"/>
              </w:rPr>
              <w:t xml:space="preserve"> от общего количества победителей /призеров школьного этапа </w:t>
            </w:r>
            <w:proofErr w:type="spellStart"/>
            <w:r w:rsidRPr="00F22516">
              <w:rPr>
                <w:rStyle w:val="Bodytext212pt"/>
              </w:rPr>
              <w:t>ВсОШ</w:t>
            </w:r>
            <w:proofErr w:type="spellEnd"/>
            <w:r w:rsidRPr="00F22516">
              <w:rPr>
                <w:rStyle w:val="Bodytext212pt"/>
              </w:rPr>
              <w:t>;</w:t>
            </w:r>
          </w:p>
        </w:tc>
      </w:tr>
      <w:tr w:rsidR="00AB4C28" w:rsidRPr="00F22516" w:rsidTr="00C16504">
        <w:trPr>
          <w:trHeight w:val="2813"/>
        </w:trPr>
        <w:tc>
          <w:tcPr>
            <w:tcW w:w="2145" w:type="dxa"/>
          </w:tcPr>
          <w:p w:rsidR="00AB4C28" w:rsidRPr="00F22516" w:rsidRDefault="00A3186A" w:rsidP="00AB4C28">
            <w:pPr>
              <w:pStyle w:val="Bodytext20"/>
              <w:shd w:val="clear" w:color="auto" w:fill="auto"/>
              <w:spacing w:after="0" w:line="274" w:lineRule="exact"/>
              <w:ind w:left="140"/>
              <w:jc w:val="left"/>
              <w:rPr>
                <w:rStyle w:val="Bodytext212pt"/>
              </w:rPr>
            </w:pPr>
            <w:r w:rsidRPr="00F22516">
              <w:rPr>
                <w:rStyle w:val="Bodytext212pt"/>
              </w:rPr>
              <w:t>Учет иных форм развития образовательных достижений школьников (за исключением Всероссийской олимпиады школьников)</w:t>
            </w:r>
          </w:p>
        </w:tc>
        <w:tc>
          <w:tcPr>
            <w:tcW w:w="7830" w:type="dxa"/>
          </w:tcPr>
          <w:p w:rsidR="00A3186A" w:rsidRPr="00F22516" w:rsidRDefault="00934F71" w:rsidP="00934F71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>доля обучающихся, принявших участие в олимпиадах и иных мероприятиях, указанных в перечне, утверждаемом Министерство</w:t>
            </w:r>
            <w:r>
              <w:rPr>
                <w:rStyle w:val="Bodytext212pt"/>
              </w:rPr>
              <w:t>м просвещения РФ на учебный год/</w:t>
            </w:r>
            <w:r w:rsidR="00A3186A" w:rsidRPr="00F22516">
              <w:rPr>
                <w:rStyle w:val="Bodytext212pt"/>
              </w:rPr>
              <w:t>количество обучающихся, ставших победителями и призерами в них;</w:t>
            </w:r>
          </w:p>
          <w:p w:rsidR="00A3186A" w:rsidRPr="00F22516" w:rsidRDefault="00934F71" w:rsidP="00934F71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    </w:t>
            </w:r>
            <w:r w:rsidR="00A3186A" w:rsidRPr="00F22516">
              <w:rPr>
                <w:rStyle w:val="Bodytext212pt"/>
              </w:rPr>
              <w:t>количество обучающихся, принявших участие в</w:t>
            </w:r>
            <w:r>
              <w:rPr>
                <w:rStyle w:val="Bodytext212pt"/>
              </w:rPr>
              <w:t xml:space="preserve"> </w:t>
            </w:r>
            <w:r w:rsidR="00A3186A" w:rsidRPr="00F22516">
              <w:rPr>
                <w:rStyle w:val="Bodytext212pt"/>
              </w:rPr>
              <w:t>муниципальны</w:t>
            </w:r>
            <w:proofErr w:type="gramStart"/>
            <w:r w:rsidR="00A3186A" w:rsidRPr="00F22516">
              <w:rPr>
                <w:rStyle w:val="Bodytext212pt"/>
              </w:rPr>
              <w:t>х</w:t>
            </w:r>
            <w:r w:rsidRPr="00934F71">
              <w:rPr>
                <w:rStyle w:val="Bodytext212pt"/>
                <w:color w:val="EEECE1" w:themeColor="background2"/>
              </w:rPr>
              <w:t>-</w:t>
            </w:r>
            <w:proofErr w:type="gramEnd"/>
            <w:r w:rsidR="00A3186A" w:rsidRPr="00F22516">
              <w:rPr>
                <w:rStyle w:val="Bodytext212pt"/>
              </w:rPr>
              <w:t>/региональных/всероссийских/международных мероприятиях в рамках общего и дополнительного образования;</w:t>
            </w:r>
          </w:p>
          <w:p w:rsidR="00AB4C28" w:rsidRPr="00F22516" w:rsidRDefault="00934F71" w:rsidP="00A3186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proofErr w:type="gramStart"/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 xml:space="preserve">количество обучающихся, ставших победителями </w:t>
            </w:r>
            <w:r>
              <w:rPr>
                <w:rStyle w:val="Bodytext212pt"/>
              </w:rPr>
              <w:t>и призерами в муниципальных/региональных/всероссийских/</w:t>
            </w:r>
            <w:r w:rsidR="00A3186A" w:rsidRPr="00F22516">
              <w:rPr>
                <w:rStyle w:val="Bodytext212pt"/>
              </w:rPr>
              <w:t xml:space="preserve">международных </w:t>
            </w:r>
            <w:proofErr w:type="spellStart"/>
            <w:r w:rsidR="00A3186A" w:rsidRPr="00F22516">
              <w:rPr>
                <w:rStyle w:val="Bodytext212pt"/>
              </w:rPr>
              <w:t>меро</w:t>
            </w:r>
            <w:proofErr w:type="spellEnd"/>
            <w:r>
              <w:rPr>
                <w:rStyle w:val="Bodytext212pt"/>
              </w:rPr>
              <w:t>-</w:t>
            </w:r>
            <w:r w:rsidR="00A3186A" w:rsidRPr="00F22516">
              <w:rPr>
                <w:rStyle w:val="Bodytext212pt"/>
              </w:rPr>
              <w:t>приятиях в рамках общего и дополнительного образования;</w:t>
            </w:r>
            <w:proofErr w:type="gramEnd"/>
          </w:p>
        </w:tc>
      </w:tr>
      <w:tr w:rsidR="00AB4C28" w:rsidRPr="00F22516" w:rsidTr="00C16504">
        <w:trPr>
          <w:trHeight w:val="1138"/>
        </w:trPr>
        <w:tc>
          <w:tcPr>
            <w:tcW w:w="2145" w:type="dxa"/>
          </w:tcPr>
          <w:p w:rsidR="00A3186A" w:rsidRPr="00F22516" w:rsidRDefault="00A3186A" w:rsidP="00A3186A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 xml:space="preserve">Охват </w:t>
            </w:r>
            <w:proofErr w:type="gramStart"/>
            <w:r w:rsidRPr="00F22516">
              <w:rPr>
                <w:rStyle w:val="Bodytext212pt"/>
              </w:rPr>
              <w:t>обучающихся</w:t>
            </w:r>
            <w:proofErr w:type="gramEnd"/>
          </w:p>
          <w:p w:rsidR="00A3186A" w:rsidRPr="00F22516" w:rsidRDefault="00A3186A" w:rsidP="00A3186A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дополнительным</w:t>
            </w:r>
          </w:p>
          <w:p w:rsidR="00AB4C28" w:rsidRPr="00F22516" w:rsidRDefault="00A3186A" w:rsidP="004666CA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Style w:val="Bodytext212pt"/>
              </w:rPr>
            </w:pPr>
            <w:r w:rsidRPr="00F22516">
              <w:rPr>
                <w:rStyle w:val="Bodytext212pt"/>
              </w:rPr>
              <w:t>образованием</w:t>
            </w:r>
          </w:p>
        </w:tc>
        <w:tc>
          <w:tcPr>
            <w:tcW w:w="7830" w:type="dxa"/>
          </w:tcPr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>количество детей в системе ЕАИС дополнительного образования;</w:t>
            </w:r>
          </w:p>
          <w:p w:rsidR="00AB4C28" w:rsidRPr="00F22516" w:rsidRDefault="004666CA" w:rsidP="00A3186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>количество детей в системе АИС «Статистическая отчетность отрасли» (ведомство - культура);</w:t>
            </w:r>
          </w:p>
        </w:tc>
      </w:tr>
      <w:tr w:rsidR="00A3186A" w:rsidRPr="00F22516" w:rsidTr="00C16504">
        <w:trPr>
          <w:trHeight w:val="1138"/>
        </w:trPr>
        <w:tc>
          <w:tcPr>
            <w:tcW w:w="2145" w:type="dxa"/>
          </w:tcPr>
          <w:p w:rsidR="00A3186A" w:rsidRPr="00F22516" w:rsidRDefault="00A3186A" w:rsidP="00A3186A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Style w:val="Bodytext212pt"/>
              </w:rPr>
            </w:pPr>
            <w:r w:rsidRPr="00F22516">
              <w:rPr>
                <w:rStyle w:val="Bodytext212pt"/>
              </w:rPr>
              <w:t xml:space="preserve">Учет </w:t>
            </w:r>
            <w:proofErr w:type="gramStart"/>
            <w:r w:rsidRPr="00F22516">
              <w:rPr>
                <w:rStyle w:val="Bodytext212pt"/>
              </w:rPr>
              <w:t>обучающихся</w:t>
            </w:r>
            <w:proofErr w:type="gramEnd"/>
            <w:r w:rsidRPr="00F22516">
              <w:rPr>
                <w:rStyle w:val="Bodytext212pt"/>
              </w:rPr>
              <w:t xml:space="preserve"> по индивидуальным учебным планам</w:t>
            </w:r>
          </w:p>
        </w:tc>
        <w:tc>
          <w:tcPr>
            <w:tcW w:w="7830" w:type="dxa"/>
          </w:tcPr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 xml:space="preserve">количество </w:t>
            </w:r>
            <w:proofErr w:type="gramStart"/>
            <w:r w:rsidR="00A3186A" w:rsidRPr="00F22516">
              <w:rPr>
                <w:rStyle w:val="Bodytext212pt"/>
              </w:rPr>
              <w:t>обучающихся</w:t>
            </w:r>
            <w:proofErr w:type="gramEnd"/>
            <w:r w:rsidR="00A3186A" w:rsidRPr="00F22516">
              <w:rPr>
                <w:rStyle w:val="Bodytext212pt"/>
              </w:rPr>
              <w:t>, в том числе с ОВЗ и инвалидностью, осваивающих дополнительные общеобразовательные программы базового уровня с индивидуальным образовательным маршрутом;</w:t>
            </w:r>
          </w:p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 xml:space="preserve">количество </w:t>
            </w:r>
            <w:proofErr w:type="gramStart"/>
            <w:r w:rsidR="00A3186A" w:rsidRPr="00F22516">
              <w:rPr>
                <w:rStyle w:val="Bodytext212pt"/>
              </w:rPr>
              <w:t>обучающихся</w:t>
            </w:r>
            <w:proofErr w:type="gramEnd"/>
            <w:r w:rsidR="00A3186A" w:rsidRPr="00F22516">
              <w:rPr>
                <w:rStyle w:val="Bodytext212pt"/>
              </w:rPr>
              <w:t xml:space="preserve"> по дополнительным общеобразовательным программам углубленного уровня с индивидуальным образовательным маршрутом;</w:t>
            </w:r>
          </w:p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 xml:space="preserve">доля </w:t>
            </w:r>
            <w:proofErr w:type="gramStart"/>
            <w:r w:rsidR="00A3186A" w:rsidRPr="00F22516">
              <w:rPr>
                <w:rStyle w:val="Bodytext212pt"/>
              </w:rPr>
              <w:t>обучающихся</w:t>
            </w:r>
            <w:proofErr w:type="gramEnd"/>
            <w:r w:rsidR="00A3186A" w:rsidRPr="00F22516">
              <w:rPr>
                <w:rStyle w:val="Bodytext212pt"/>
              </w:rPr>
              <w:t xml:space="preserve"> по индивидуальным учебным планам от общего числа обучающихся;</w:t>
            </w:r>
          </w:p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>доля обучающихся в классах с углубленным изучением отдельных предметов, профильных (</w:t>
            </w:r>
            <w:proofErr w:type="spellStart"/>
            <w:r w:rsidR="00A3186A" w:rsidRPr="00F22516">
              <w:rPr>
                <w:rStyle w:val="Bodytext212pt"/>
              </w:rPr>
              <w:t>предпрофильных</w:t>
            </w:r>
            <w:proofErr w:type="spellEnd"/>
            <w:r w:rsidR="00A3186A" w:rsidRPr="00F22516">
              <w:rPr>
                <w:rStyle w:val="Bodytext212pt"/>
              </w:rPr>
              <w:t>) классах от общего числа обучающихся;</w:t>
            </w:r>
          </w:p>
        </w:tc>
      </w:tr>
      <w:tr w:rsidR="00A3186A" w:rsidRPr="00F22516" w:rsidTr="00C16504">
        <w:trPr>
          <w:trHeight w:val="1138"/>
        </w:trPr>
        <w:tc>
          <w:tcPr>
            <w:tcW w:w="2145" w:type="dxa"/>
          </w:tcPr>
          <w:p w:rsidR="00A3186A" w:rsidRPr="00F22516" w:rsidRDefault="00A3186A" w:rsidP="00A3186A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 xml:space="preserve">Развитие способностей у обучающихся в классах с </w:t>
            </w:r>
            <w:r w:rsidRPr="00F22516">
              <w:rPr>
                <w:rStyle w:val="Bodytext212pt"/>
              </w:rPr>
              <w:lastRenderedPageBreak/>
              <w:t>углубленным изучением отдельных предметов, профильных</w:t>
            </w:r>
          </w:p>
          <w:p w:rsidR="00A3186A" w:rsidRPr="00F22516" w:rsidRDefault="00A3186A" w:rsidP="00A3186A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Style w:val="Bodytext212pt"/>
              </w:rPr>
            </w:pPr>
            <w:r w:rsidRPr="00F22516">
              <w:rPr>
                <w:rStyle w:val="Bodytext212pt"/>
              </w:rPr>
              <w:t>(</w:t>
            </w:r>
            <w:proofErr w:type="spellStart"/>
            <w:r w:rsidRPr="00F22516">
              <w:rPr>
                <w:rStyle w:val="Bodytext212pt"/>
              </w:rPr>
              <w:t>предпрофильных</w:t>
            </w:r>
            <w:proofErr w:type="spellEnd"/>
            <w:r w:rsidRPr="00F22516">
              <w:rPr>
                <w:rStyle w:val="Bodytext212pt"/>
              </w:rPr>
              <w:t xml:space="preserve">) </w:t>
            </w:r>
            <w:proofErr w:type="gramStart"/>
            <w:r w:rsidRPr="00F22516">
              <w:rPr>
                <w:rStyle w:val="Bodytext212pt"/>
              </w:rPr>
              <w:t>классах</w:t>
            </w:r>
            <w:proofErr w:type="gramEnd"/>
          </w:p>
        </w:tc>
        <w:tc>
          <w:tcPr>
            <w:tcW w:w="7830" w:type="dxa"/>
          </w:tcPr>
          <w:p w:rsidR="00A3186A" w:rsidRPr="00F22516" w:rsidRDefault="004666CA" w:rsidP="00A3186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lastRenderedPageBreak/>
              <w:t>-</w:t>
            </w:r>
            <w:r w:rsidR="00A3186A" w:rsidRPr="00F22516">
              <w:rPr>
                <w:rStyle w:val="Bodytext212pt"/>
              </w:rPr>
              <w:t>доля обучающихся профильных классов, набравших по профильным предметам высокие баллы при прохождении ЕГЭ;</w:t>
            </w:r>
          </w:p>
          <w:p w:rsidR="00A3186A" w:rsidRPr="00F22516" w:rsidRDefault="004666CA" w:rsidP="00A3186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>-</w:t>
            </w:r>
            <w:r w:rsidR="00A3186A" w:rsidRPr="00F22516">
              <w:rPr>
                <w:rStyle w:val="Bodytext212pt"/>
              </w:rPr>
              <w:t xml:space="preserve">доля победителей и призеров муниципального/регионального этапа </w:t>
            </w:r>
            <w:proofErr w:type="spellStart"/>
            <w:r w:rsidR="00A3186A" w:rsidRPr="00F22516">
              <w:rPr>
                <w:rStyle w:val="Bodytext212pt"/>
              </w:rPr>
              <w:t>ВсОШ</w:t>
            </w:r>
            <w:proofErr w:type="spellEnd"/>
            <w:r w:rsidR="00A3186A" w:rsidRPr="00F22516">
              <w:rPr>
                <w:rStyle w:val="Bodytext212pt"/>
              </w:rPr>
              <w:t xml:space="preserve"> из числа обучающихся в профильных классах/классах с </w:t>
            </w:r>
            <w:r w:rsidR="00A3186A" w:rsidRPr="00F22516">
              <w:rPr>
                <w:rStyle w:val="Bodytext212pt"/>
              </w:rPr>
              <w:lastRenderedPageBreak/>
              <w:t>углубленным изучением отдельных предметов;</w:t>
            </w:r>
          </w:p>
        </w:tc>
      </w:tr>
      <w:tr w:rsidR="00A3186A" w:rsidRPr="00F22516" w:rsidTr="00C16504">
        <w:trPr>
          <w:trHeight w:val="1138"/>
        </w:trPr>
        <w:tc>
          <w:tcPr>
            <w:tcW w:w="2145" w:type="dxa"/>
          </w:tcPr>
          <w:p w:rsidR="00A3186A" w:rsidRPr="00F22516" w:rsidRDefault="00A3186A" w:rsidP="00A3186A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Style w:val="Bodytext212pt"/>
              </w:rPr>
            </w:pPr>
            <w:r w:rsidRPr="00F22516">
              <w:rPr>
                <w:rStyle w:val="Bodytext212pt"/>
              </w:rPr>
              <w:lastRenderedPageBreak/>
              <w:t>Подготовка педагогических работников по вопросам выявления, поддержки и развития способностей и талантов у детей и молодежи</w:t>
            </w:r>
          </w:p>
        </w:tc>
        <w:tc>
          <w:tcPr>
            <w:tcW w:w="7830" w:type="dxa"/>
          </w:tcPr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>количество педагогических работников, принявших участие в мероприятиях Образовательного центра "Сириус" в календарном году;</w:t>
            </w:r>
          </w:p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>количество педагогических работников, принявших участие в научно-практических и образовательных мероприятиях по вопросам детской одаренности на региональном уровне в учебном году;</w:t>
            </w:r>
          </w:p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>количество педагогических работников, принявших участие в научно-практических и образовательных мероприятиях по вопросам детской одаренности на всероссийском уровне в учебном году;</w:t>
            </w:r>
          </w:p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>количество педагогических работников, прошедших курсы повышения квалификации или профессиональной переподготовки по вопросам выявления, поддержки и развития способностей и талантов у детей и молодежи за последние три года;</w:t>
            </w:r>
          </w:p>
        </w:tc>
      </w:tr>
      <w:tr w:rsidR="00A3186A" w:rsidRPr="00F22516" w:rsidTr="00C16504">
        <w:trPr>
          <w:trHeight w:val="1138"/>
        </w:trPr>
        <w:tc>
          <w:tcPr>
            <w:tcW w:w="2145" w:type="dxa"/>
          </w:tcPr>
          <w:p w:rsidR="00A3186A" w:rsidRPr="00F22516" w:rsidRDefault="00A3186A" w:rsidP="00A3186A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rStyle w:val="Bodytext212pt"/>
              </w:rPr>
            </w:pPr>
            <w:r w:rsidRPr="00F22516">
              <w:rPr>
                <w:rStyle w:val="Bodytext212pt"/>
              </w:rPr>
              <w:t xml:space="preserve">Осуществление </w:t>
            </w:r>
            <w:proofErr w:type="spellStart"/>
            <w:r w:rsidRPr="00F22516">
              <w:rPr>
                <w:rStyle w:val="Bodytext212pt"/>
              </w:rPr>
              <w:t>психолого</w:t>
            </w:r>
            <w:r w:rsidRPr="00F22516">
              <w:rPr>
                <w:rStyle w:val="Bodytext212pt"/>
              </w:rPr>
              <w:softHyphen/>
              <w:t>педагогического</w:t>
            </w:r>
            <w:proofErr w:type="spellEnd"/>
            <w:r w:rsidRPr="00F22516">
              <w:rPr>
                <w:rStyle w:val="Bodytext212pt"/>
              </w:rPr>
              <w:t xml:space="preserve"> сопровождения способных и талантливых детей и молодежи</w:t>
            </w:r>
          </w:p>
        </w:tc>
        <w:tc>
          <w:tcPr>
            <w:tcW w:w="7830" w:type="dxa"/>
          </w:tcPr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>доля педагогических работников, имеющих подготовку по вопросам психологии одаренности;</w:t>
            </w:r>
          </w:p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>число педагогов-психологов, использующих психодиагностический инструментарий для выявления одаренности у детей;</w:t>
            </w:r>
          </w:p>
          <w:p w:rsidR="00A3186A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 xml:space="preserve">- </w:t>
            </w:r>
            <w:r w:rsidR="00A3186A" w:rsidRPr="00F22516">
              <w:rPr>
                <w:rStyle w:val="Bodytext212pt"/>
              </w:rPr>
              <w:t xml:space="preserve">доля </w:t>
            </w:r>
            <w:proofErr w:type="gramStart"/>
            <w:r w:rsidR="00A3186A" w:rsidRPr="00F22516">
              <w:rPr>
                <w:rStyle w:val="Bodytext212pt"/>
              </w:rPr>
              <w:t>способных</w:t>
            </w:r>
            <w:proofErr w:type="gramEnd"/>
            <w:r w:rsidR="00A3186A" w:rsidRPr="00F22516">
              <w:rPr>
                <w:rStyle w:val="Bodytext212pt"/>
              </w:rPr>
              <w:t xml:space="preserve"> и талантливых обучающихся, охваченных психолого-педагогическим сопровождением.</w:t>
            </w:r>
          </w:p>
        </w:tc>
      </w:tr>
    </w:tbl>
    <w:p w:rsidR="00C9668B" w:rsidRPr="00F22516" w:rsidRDefault="00C9668B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F22516" w:rsidRDefault="004A2558" w:rsidP="00AB4C28">
      <w:pPr>
        <w:rPr>
          <w:sz w:val="24"/>
          <w:szCs w:val="24"/>
        </w:rPr>
      </w:pPr>
    </w:p>
    <w:p w:rsidR="004A2558" w:rsidRPr="004666CA" w:rsidRDefault="004A2558" w:rsidP="004666CA">
      <w:pPr>
        <w:pStyle w:val="Heading10"/>
        <w:keepNext/>
        <w:keepLines/>
        <w:shd w:val="clear" w:color="auto" w:fill="auto"/>
        <w:ind w:left="5180" w:right="280"/>
        <w:jc w:val="left"/>
      </w:pPr>
      <w:bookmarkStart w:id="1" w:name="bookmark0"/>
      <w:r w:rsidRPr="004666CA">
        <w:lastRenderedPageBreak/>
        <w:t xml:space="preserve">Приложение №2 </w:t>
      </w:r>
    </w:p>
    <w:p w:rsidR="004A2558" w:rsidRPr="004666CA" w:rsidRDefault="004666CA" w:rsidP="004666CA">
      <w:pPr>
        <w:pStyle w:val="Heading10"/>
        <w:keepNext/>
        <w:keepLines/>
        <w:shd w:val="clear" w:color="auto" w:fill="auto"/>
        <w:ind w:left="5180" w:right="280"/>
        <w:jc w:val="left"/>
      </w:pPr>
      <w:r>
        <w:t xml:space="preserve">  </w:t>
      </w:r>
      <w:r w:rsidR="004A2558" w:rsidRPr="004666CA">
        <w:t xml:space="preserve">УТВЕРЖДЕН </w:t>
      </w:r>
      <w:bookmarkEnd w:id="1"/>
    </w:p>
    <w:p w:rsidR="004A2558" w:rsidRPr="004666CA" w:rsidRDefault="004666CA" w:rsidP="004666CA">
      <w:pPr>
        <w:pStyle w:val="Heading10"/>
        <w:keepNext/>
        <w:keepLines/>
        <w:shd w:val="clear" w:color="auto" w:fill="auto"/>
        <w:ind w:right="280"/>
        <w:jc w:val="left"/>
      </w:pPr>
      <w:r>
        <w:t xml:space="preserve">                                                            п</w:t>
      </w:r>
      <w:r w:rsidR="004A2558" w:rsidRPr="004666CA">
        <w:t>остановлением администрации района</w:t>
      </w:r>
    </w:p>
    <w:p w:rsidR="00EB5392" w:rsidRPr="00934F71" w:rsidRDefault="004666CA" w:rsidP="00EB5392">
      <w:pPr>
        <w:jc w:val="center"/>
        <w:rPr>
          <w:sz w:val="28"/>
          <w:szCs w:val="28"/>
        </w:rPr>
      </w:pPr>
      <w:r>
        <w:t xml:space="preserve">                                        </w:t>
      </w:r>
      <w:r w:rsidR="00EB5392">
        <w:t xml:space="preserve">           </w:t>
      </w:r>
      <w:r w:rsidR="00EB5392">
        <w:rPr>
          <w:sz w:val="28"/>
          <w:szCs w:val="28"/>
        </w:rPr>
        <w:t>о</w:t>
      </w:r>
      <w:r w:rsidR="00EB5392" w:rsidRPr="00934F71">
        <w:rPr>
          <w:sz w:val="28"/>
          <w:szCs w:val="28"/>
        </w:rPr>
        <w:t xml:space="preserve">т   </w:t>
      </w:r>
      <w:r w:rsidR="00EB5392">
        <w:rPr>
          <w:sz w:val="28"/>
          <w:szCs w:val="28"/>
        </w:rPr>
        <w:t xml:space="preserve">30.08.2021    </w:t>
      </w:r>
      <w:r w:rsidR="00EB5392" w:rsidRPr="00934F71">
        <w:rPr>
          <w:sz w:val="28"/>
          <w:szCs w:val="28"/>
        </w:rPr>
        <w:t>№</w:t>
      </w:r>
      <w:r w:rsidR="00EB5392">
        <w:rPr>
          <w:sz w:val="28"/>
          <w:szCs w:val="28"/>
        </w:rPr>
        <w:t xml:space="preserve"> 475</w:t>
      </w:r>
    </w:p>
    <w:p w:rsidR="004A2558" w:rsidRPr="004666CA" w:rsidRDefault="004A2558" w:rsidP="004666CA">
      <w:pPr>
        <w:pStyle w:val="Heading10"/>
        <w:keepNext/>
        <w:keepLines/>
        <w:shd w:val="clear" w:color="auto" w:fill="auto"/>
        <w:ind w:right="280"/>
        <w:jc w:val="left"/>
      </w:pPr>
    </w:p>
    <w:p w:rsidR="004666CA" w:rsidRDefault="004666CA" w:rsidP="004A2558">
      <w:pPr>
        <w:pStyle w:val="Heading10"/>
        <w:keepNext/>
        <w:keepLines/>
        <w:shd w:val="clear" w:color="auto" w:fill="auto"/>
        <w:ind w:left="100"/>
        <w:jc w:val="center"/>
      </w:pPr>
      <w:bookmarkStart w:id="2" w:name="bookmark2"/>
    </w:p>
    <w:p w:rsidR="004A2558" w:rsidRPr="004666CA" w:rsidRDefault="004A2558" w:rsidP="004A2558">
      <w:pPr>
        <w:pStyle w:val="Heading10"/>
        <w:keepNext/>
        <w:keepLines/>
        <w:shd w:val="clear" w:color="auto" w:fill="auto"/>
        <w:ind w:left="100"/>
        <w:jc w:val="center"/>
      </w:pPr>
      <w:r w:rsidRPr="004666CA">
        <w:t>Перечень</w:t>
      </w:r>
      <w:bookmarkEnd w:id="2"/>
    </w:p>
    <w:p w:rsidR="004A2558" w:rsidRPr="004666CA" w:rsidRDefault="00DE319D" w:rsidP="004A2558">
      <w:pPr>
        <w:pStyle w:val="Heading10"/>
        <w:keepNext/>
        <w:keepLines/>
        <w:shd w:val="clear" w:color="auto" w:fill="auto"/>
        <w:ind w:left="100"/>
        <w:jc w:val="center"/>
      </w:pPr>
      <w:bookmarkStart w:id="3" w:name="bookmark3"/>
      <w:r w:rsidRPr="004666CA">
        <w:t>муницип</w:t>
      </w:r>
      <w:r w:rsidR="004A2558" w:rsidRPr="004666CA">
        <w:t>альных показателей по направлению «Система организации</w:t>
      </w:r>
      <w:r w:rsidR="004A2558" w:rsidRPr="004666CA">
        <w:br/>
        <w:t xml:space="preserve">воспитания обучающихся» развития </w:t>
      </w:r>
      <w:r w:rsidRPr="004666CA">
        <w:t>муницип</w:t>
      </w:r>
      <w:r w:rsidR="004A2558" w:rsidRPr="004666CA">
        <w:t>альных механизмов</w:t>
      </w:r>
      <w:r w:rsidR="004A2558" w:rsidRPr="004666CA">
        <w:br/>
        <w:t>управления качеством образования</w:t>
      </w:r>
      <w:bookmarkEnd w:id="3"/>
    </w:p>
    <w:p w:rsidR="004A2558" w:rsidRPr="00F22516" w:rsidRDefault="004A2558" w:rsidP="00AB4C28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4"/>
        <w:gridCol w:w="18"/>
        <w:gridCol w:w="6928"/>
        <w:gridCol w:w="18"/>
      </w:tblGrid>
      <w:tr w:rsidR="004A2558" w:rsidRPr="00F22516" w:rsidTr="00224B9D">
        <w:tc>
          <w:tcPr>
            <w:tcW w:w="2412" w:type="dxa"/>
            <w:gridSpan w:val="2"/>
          </w:tcPr>
          <w:p w:rsidR="004A2558" w:rsidRPr="00F22516" w:rsidRDefault="004A2558" w:rsidP="004666CA">
            <w:pPr>
              <w:jc w:val="center"/>
              <w:rPr>
                <w:sz w:val="24"/>
                <w:szCs w:val="24"/>
              </w:rPr>
            </w:pPr>
            <w:r w:rsidRPr="00F22516">
              <w:rPr>
                <w:sz w:val="24"/>
                <w:szCs w:val="24"/>
              </w:rPr>
              <w:t>Направление</w:t>
            </w:r>
          </w:p>
        </w:tc>
        <w:tc>
          <w:tcPr>
            <w:tcW w:w="6946" w:type="dxa"/>
            <w:gridSpan w:val="2"/>
          </w:tcPr>
          <w:p w:rsidR="004A2558" w:rsidRPr="00F22516" w:rsidRDefault="004A2558" w:rsidP="004666CA">
            <w:pPr>
              <w:jc w:val="center"/>
              <w:rPr>
                <w:sz w:val="24"/>
                <w:szCs w:val="24"/>
              </w:rPr>
            </w:pPr>
            <w:r w:rsidRPr="00F22516">
              <w:rPr>
                <w:sz w:val="24"/>
                <w:szCs w:val="24"/>
              </w:rPr>
              <w:t>Муниципальные показатели</w:t>
            </w:r>
          </w:p>
        </w:tc>
      </w:tr>
      <w:tr w:rsidR="004A2558" w:rsidRPr="00F22516" w:rsidTr="00224B9D">
        <w:tc>
          <w:tcPr>
            <w:tcW w:w="2412" w:type="dxa"/>
            <w:gridSpan w:val="2"/>
          </w:tcPr>
          <w:p w:rsidR="004A2558" w:rsidRPr="00F22516" w:rsidRDefault="004A2558" w:rsidP="004A2558">
            <w:pPr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Развитие социальных институтов воспитания</w:t>
            </w:r>
          </w:p>
        </w:tc>
        <w:tc>
          <w:tcPr>
            <w:tcW w:w="6946" w:type="dxa"/>
            <w:gridSpan w:val="2"/>
          </w:tcPr>
          <w:p w:rsidR="004A2558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4A2558" w:rsidRPr="00F22516">
              <w:rPr>
                <w:rStyle w:val="Bodytext212pt"/>
              </w:rPr>
              <w:t>доля образовательных организаций, в том числе филиалов, в которых созданы (на основании локальных актов) и действуют объединения Российского движения школьников;</w:t>
            </w:r>
          </w:p>
          <w:p w:rsidR="004A2558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4A2558" w:rsidRPr="00F22516">
              <w:rPr>
                <w:rStyle w:val="Bodytext212pt"/>
              </w:rPr>
              <w:t>доля образовательных организаций, в том числе филиалов, в которых созданы (на основании локальных актов) и действуют отряды ЮНАРМИИ;</w:t>
            </w:r>
          </w:p>
          <w:p w:rsidR="004A2558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4A2558" w:rsidRPr="00F22516">
              <w:rPr>
                <w:rStyle w:val="Bodytext212pt"/>
              </w:rPr>
              <w:t>доля образовательных организаций, в том числе филиалов, в которых созданы (на основании локальных актов) и действуют органы ученического самоуправления;</w:t>
            </w:r>
          </w:p>
          <w:p w:rsidR="004A2558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4A2558" w:rsidRPr="00F22516">
              <w:rPr>
                <w:rStyle w:val="Bodytext212pt"/>
              </w:rPr>
              <w:t>доля образовательных организаций, в том числе филиалов, в которых созданы (на основании локальных актов) и действуют государственно-общественного управления (управляющие советы, родительские советы, советы школ, советы отцов), общественные структуры (родительский клуб, клубы по интересам);</w:t>
            </w:r>
          </w:p>
          <w:p w:rsidR="004A2558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4A2558" w:rsidRPr="00F22516">
              <w:rPr>
                <w:rStyle w:val="Bodytext212pt"/>
              </w:rPr>
              <w:t>количество консультационных центров для родителей по вопросам воспитания обучающихся;</w:t>
            </w:r>
          </w:p>
          <w:p w:rsidR="004A2558" w:rsidRPr="00F22516" w:rsidRDefault="004A2558" w:rsidP="004A2558">
            <w:pPr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количество специалистов, оказывающих консультационные услуги по вопросам воспитания обучающихся.</w:t>
            </w:r>
          </w:p>
        </w:tc>
      </w:tr>
      <w:tr w:rsidR="004A2558" w:rsidRPr="00F22516" w:rsidTr="00224B9D">
        <w:tc>
          <w:tcPr>
            <w:tcW w:w="2412" w:type="dxa"/>
            <w:gridSpan w:val="2"/>
          </w:tcPr>
          <w:p w:rsidR="004A2558" w:rsidRPr="00F22516" w:rsidRDefault="003D542E" w:rsidP="004A2558">
            <w:pPr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 xml:space="preserve">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 и формирование российской идентичности, духовное и нравственное воспитание детей на основе российских традиционных </w:t>
            </w:r>
            <w:r w:rsidRPr="00F22516">
              <w:rPr>
                <w:rStyle w:val="Bodytext212pt"/>
              </w:rPr>
              <w:lastRenderedPageBreak/>
              <w:t>ценностей и т. д.)</w:t>
            </w:r>
          </w:p>
        </w:tc>
        <w:tc>
          <w:tcPr>
            <w:tcW w:w="6946" w:type="dxa"/>
            <w:gridSpan w:val="2"/>
          </w:tcPr>
          <w:p w:rsidR="003D542E" w:rsidRPr="00F22516" w:rsidRDefault="004666CA" w:rsidP="004666CA">
            <w:pPr>
              <w:pStyle w:val="Bodytext20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lastRenderedPageBreak/>
              <w:t xml:space="preserve">- </w:t>
            </w:r>
            <w:r w:rsidR="003D542E" w:rsidRPr="00F22516">
              <w:rPr>
                <w:rStyle w:val="Bodytext212pt"/>
              </w:rPr>
              <w:t xml:space="preserve">наличие </w:t>
            </w:r>
            <w:r w:rsidR="00DE319D" w:rsidRPr="00F22516">
              <w:rPr>
                <w:rStyle w:val="Bodytext212pt"/>
              </w:rPr>
              <w:t>в образовательном учреждении</w:t>
            </w:r>
            <w:r w:rsidR="003D542E" w:rsidRPr="00F22516">
              <w:rPr>
                <w:rStyle w:val="Bodytext212pt"/>
              </w:rPr>
              <w:t xml:space="preserve"> программы развития воспитания на 2021-2025 годы;</w:t>
            </w:r>
          </w:p>
          <w:p w:rsidR="003D542E" w:rsidRPr="00F22516" w:rsidRDefault="004666CA" w:rsidP="004666CA">
            <w:pPr>
              <w:pStyle w:val="Bodytext20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3D542E" w:rsidRPr="00F22516">
              <w:rPr>
                <w:rStyle w:val="Bodytext212pt"/>
              </w:rPr>
              <w:t>доля образовательных о</w:t>
            </w:r>
            <w:r w:rsidR="00DE319D" w:rsidRPr="00F22516">
              <w:rPr>
                <w:rStyle w:val="Bodytext212pt"/>
              </w:rPr>
              <w:t>рганизаций (дошкольного, общего</w:t>
            </w:r>
            <w:r w:rsidR="00BF7469" w:rsidRPr="00F22516">
              <w:rPr>
                <w:rStyle w:val="Bodytext212pt"/>
              </w:rPr>
              <w:t>, дополнительного образования</w:t>
            </w:r>
            <w:r w:rsidR="003D542E" w:rsidRPr="00F22516">
              <w:rPr>
                <w:rStyle w:val="Bodytext212pt"/>
              </w:rPr>
              <w:t>), в том числе филиалов, в которых реализуются рабочие программы воспитания;</w:t>
            </w:r>
          </w:p>
          <w:p w:rsidR="003D542E" w:rsidRPr="00F22516" w:rsidRDefault="004666CA" w:rsidP="004666CA">
            <w:pPr>
              <w:pStyle w:val="Bodytext20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3D542E" w:rsidRPr="00F22516">
              <w:rPr>
                <w:rStyle w:val="Bodytext212pt"/>
              </w:rPr>
              <w:t xml:space="preserve">доля образовательных организаций (дошкольного, общего, </w:t>
            </w:r>
            <w:r w:rsidR="00BF7469" w:rsidRPr="00F22516">
              <w:rPr>
                <w:rStyle w:val="Bodytext212pt"/>
              </w:rPr>
              <w:t>дополнительного образования</w:t>
            </w:r>
            <w:r w:rsidR="003D542E" w:rsidRPr="00F22516">
              <w:rPr>
                <w:rStyle w:val="Bodytext212pt"/>
              </w:rPr>
              <w:t>), в том числе филиалов, в которых реализуются социально</w:t>
            </w:r>
            <w:r w:rsidR="00DE319D" w:rsidRPr="00F22516">
              <w:rPr>
                <w:rStyle w:val="Bodytext212pt"/>
              </w:rPr>
              <w:t>-</w:t>
            </w:r>
            <w:r w:rsidR="003D542E" w:rsidRPr="00F22516">
              <w:rPr>
                <w:rStyle w:val="Bodytext212pt"/>
              </w:rPr>
              <w:softHyphen/>
              <w:t>значимые проекты в сфере воспитания с привлечением социальных партнеров;</w:t>
            </w:r>
          </w:p>
          <w:p w:rsidR="003D542E" w:rsidRPr="00F22516" w:rsidRDefault="004666CA" w:rsidP="004666CA">
            <w:pPr>
              <w:pStyle w:val="Bodytext20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3D542E" w:rsidRPr="00F22516">
              <w:rPr>
                <w:rStyle w:val="Bodytext212pt"/>
              </w:rPr>
              <w:t>количество мероприятий в образовательных организациях по повышению педагогической культуры родителей (законных представителей) обучающихся;</w:t>
            </w:r>
          </w:p>
          <w:p w:rsidR="004A2558" w:rsidRPr="00F22516" w:rsidRDefault="004666CA" w:rsidP="00BF7469">
            <w:pPr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3D542E" w:rsidRPr="00F22516">
              <w:rPr>
                <w:rStyle w:val="Bodytext212pt"/>
              </w:rPr>
              <w:t xml:space="preserve">доля образовательных организаций (дошкольного, общего, </w:t>
            </w:r>
            <w:r w:rsidR="00BF7469" w:rsidRPr="00F22516">
              <w:rPr>
                <w:rStyle w:val="Bodytext212pt"/>
              </w:rPr>
              <w:t>дополнительного</w:t>
            </w:r>
            <w:r w:rsidR="003D542E" w:rsidRPr="00F22516">
              <w:rPr>
                <w:rStyle w:val="Bodytext212pt"/>
              </w:rPr>
              <w:t xml:space="preserve"> образования), в том</w:t>
            </w:r>
            <w:r w:rsidR="003D542E" w:rsidRPr="00F22516">
              <w:rPr>
                <w:rStyle w:val="Bodytext2ItalicSpacing3pt"/>
                <w:i w:val="0"/>
                <w:sz w:val="24"/>
                <w:szCs w:val="24"/>
                <w:u w:val="none"/>
              </w:rPr>
              <w:t xml:space="preserve"> </w:t>
            </w:r>
            <w:r w:rsidR="003D542E" w:rsidRPr="00F22516">
              <w:rPr>
                <w:rStyle w:val="Bodytext212pt"/>
              </w:rPr>
              <w:t>числе филиалов, которые принимают участие в реализации региональных сетевых межведомственных проектах («Культура для школьника», «Тамбовский край: известный и неизвестный» и др.)</w:t>
            </w:r>
          </w:p>
        </w:tc>
      </w:tr>
      <w:tr w:rsidR="004A2558" w:rsidRPr="00F22516" w:rsidTr="00224B9D">
        <w:tc>
          <w:tcPr>
            <w:tcW w:w="2412" w:type="dxa"/>
            <w:gridSpan w:val="2"/>
          </w:tcPr>
          <w:p w:rsidR="004A2558" w:rsidRPr="00F22516" w:rsidRDefault="00062CB8" w:rsidP="004A2558">
            <w:pPr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lastRenderedPageBreak/>
              <w:t>Развитие добровольчества (</w:t>
            </w:r>
            <w:proofErr w:type="spellStart"/>
            <w:r w:rsidRPr="00F22516">
              <w:rPr>
                <w:rStyle w:val="Bodytext212pt"/>
              </w:rPr>
              <w:t>волонтерства</w:t>
            </w:r>
            <w:proofErr w:type="spellEnd"/>
            <w:r w:rsidRPr="00F22516">
              <w:rPr>
                <w:rStyle w:val="Bodytext212pt"/>
              </w:rPr>
              <w:t>)</w:t>
            </w:r>
          </w:p>
        </w:tc>
        <w:tc>
          <w:tcPr>
            <w:tcW w:w="6946" w:type="dxa"/>
            <w:gridSpan w:val="2"/>
          </w:tcPr>
          <w:p w:rsidR="00062CB8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062CB8" w:rsidRPr="00F22516">
              <w:rPr>
                <w:rStyle w:val="Bodytext212pt"/>
              </w:rPr>
              <w:t>доля образовательных организаций, в том числе филиалов, в которых созданы (на основании локальных актов) и действуют объединения (волонтерского направления);</w:t>
            </w:r>
          </w:p>
          <w:p w:rsidR="00062CB8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>- </w:t>
            </w:r>
            <w:r w:rsidR="00062CB8" w:rsidRPr="00F22516">
              <w:rPr>
                <w:rStyle w:val="Bodytext212pt"/>
              </w:rPr>
              <w:t>количество детских общественных объединений (волонтерского направления);</w:t>
            </w:r>
          </w:p>
          <w:p w:rsidR="00062CB8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062CB8" w:rsidRPr="00F22516">
              <w:rPr>
                <w:rStyle w:val="Bodytext212pt"/>
              </w:rPr>
              <w:t xml:space="preserve">количество </w:t>
            </w:r>
            <w:proofErr w:type="gramStart"/>
            <w:r w:rsidR="00062CB8" w:rsidRPr="00F22516">
              <w:rPr>
                <w:rStyle w:val="Bodytext212pt"/>
              </w:rPr>
              <w:t>обучающихся</w:t>
            </w:r>
            <w:proofErr w:type="gramEnd"/>
            <w:r w:rsidR="00062CB8" w:rsidRPr="00F22516">
              <w:rPr>
                <w:rStyle w:val="Bodytext212pt"/>
              </w:rPr>
              <w:t>, являющихся членами детского общественного объединения (волонтерского направления);</w:t>
            </w:r>
          </w:p>
          <w:p w:rsidR="004A2558" w:rsidRPr="00F22516" w:rsidRDefault="00062CB8" w:rsidP="00062CB8">
            <w:pPr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 xml:space="preserve">доля </w:t>
            </w:r>
            <w:proofErr w:type="gramStart"/>
            <w:r w:rsidRPr="00F22516">
              <w:rPr>
                <w:rStyle w:val="Bodytext212pt"/>
              </w:rPr>
              <w:t>обучающихся</w:t>
            </w:r>
            <w:proofErr w:type="gramEnd"/>
            <w:r w:rsidRPr="00F22516">
              <w:rPr>
                <w:rStyle w:val="Bodytext212pt"/>
              </w:rPr>
              <w:t>, вовлеченных в добровольческую (волонтерскую) деятельность</w:t>
            </w:r>
          </w:p>
        </w:tc>
      </w:tr>
      <w:tr w:rsidR="004A2558" w:rsidRPr="00F22516" w:rsidTr="00224B9D">
        <w:tc>
          <w:tcPr>
            <w:tcW w:w="2412" w:type="dxa"/>
            <w:gridSpan w:val="2"/>
          </w:tcPr>
          <w:p w:rsidR="004A2558" w:rsidRPr="00F22516" w:rsidRDefault="00457C27" w:rsidP="004666CA">
            <w:pPr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 xml:space="preserve">Развитие детских общественных объединений (РДШ, ЮНАРМИЯ, ЮИД и </w:t>
            </w:r>
            <w:r w:rsidR="004666CA">
              <w:rPr>
                <w:rStyle w:val="Bodytext212pt"/>
              </w:rPr>
              <w:t>др.</w:t>
            </w:r>
            <w:r w:rsidRPr="004666CA">
              <w:rPr>
                <w:rStyle w:val="Bodytext210ptBold"/>
                <w:b w:val="0"/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2"/>
          </w:tcPr>
          <w:p w:rsidR="00457C27" w:rsidRPr="00F22516" w:rsidRDefault="004666CA" w:rsidP="00457C27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457C27" w:rsidRPr="00F22516">
              <w:rPr>
                <w:rStyle w:val="Bodytext212pt"/>
              </w:rPr>
              <w:t>количество детских общественных объединений (клубы, отряды, союзы, др. различных направлений сферы воспитания), действующих на базе образовательных организаций, в том числе филиалов/ количество обучающихся в них;</w:t>
            </w:r>
          </w:p>
          <w:p w:rsidR="00457C27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457C27" w:rsidRPr="00F22516">
              <w:rPr>
                <w:rStyle w:val="Bodytext212pt"/>
              </w:rPr>
              <w:t>доля обучающихся, являющихся членами детских общественных объединений;</w:t>
            </w:r>
          </w:p>
          <w:p w:rsidR="00457C27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457C27" w:rsidRPr="00F22516">
              <w:rPr>
                <w:rStyle w:val="Bodytext212pt"/>
              </w:rPr>
              <w:t xml:space="preserve">количество первичных отделений РДШ, официально зарегистрированных в </w:t>
            </w:r>
            <w:r w:rsidR="00BF7469" w:rsidRPr="00F22516">
              <w:rPr>
                <w:rStyle w:val="Bodytext212pt"/>
              </w:rPr>
              <w:t>муниципальном</w:t>
            </w:r>
            <w:r w:rsidR="00457C27" w:rsidRPr="00F22516">
              <w:rPr>
                <w:rStyle w:val="Bodytext212pt"/>
              </w:rPr>
              <w:t xml:space="preserve"> отделении РДШ/ количество обучающихся в них;</w:t>
            </w:r>
          </w:p>
          <w:p w:rsidR="004A2558" w:rsidRPr="00F22516" w:rsidRDefault="004666CA" w:rsidP="00457C27">
            <w:pPr>
              <w:rPr>
                <w:rStyle w:val="Bodytext212pt"/>
              </w:rPr>
            </w:pPr>
            <w:r>
              <w:rPr>
                <w:rStyle w:val="Bodytext212pt"/>
              </w:rPr>
              <w:t xml:space="preserve">- </w:t>
            </w:r>
            <w:r w:rsidR="00457C27" w:rsidRPr="00F22516">
              <w:rPr>
                <w:rStyle w:val="Bodytext212pt"/>
              </w:rPr>
              <w:t xml:space="preserve">количество отрядов </w:t>
            </w:r>
            <w:proofErr w:type="spellStart"/>
            <w:r w:rsidR="00457C27" w:rsidRPr="00F22516">
              <w:rPr>
                <w:rStyle w:val="Bodytext212pt"/>
              </w:rPr>
              <w:t>Юнармия</w:t>
            </w:r>
            <w:proofErr w:type="spellEnd"/>
            <w:r w:rsidR="00457C27" w:rsidRPr="00F22516">
              <w:rPr>
                <w:rStyle w:val="Bodytext212pt"/>
              </w:rPr>
              <w:t>/ количество обучающихся в них;</w:t>
            </w:r>
          </w:p>
          <w:p w:rsidR="00BF7469" w:rsidRPr="00F22516" w:rsidRDefault="004666CA" w:rsidP="00457C27">
            <w:pPr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BF7469" w:rsidRPr="00F22516">
              <w:rPr>
                <w:rStyle w:val="Bodytext212pt"/>
              </w:rPr>
              <w:t>количество отрядов ЮИД/количество обучающихся в них.</w:t>
            </w:r>
          </w:p>
        </w:tc>
      </w:tr>
      <w:tr w:rsidR="00224B9D" w:rsidRPr="00F22516" w:rsidTr="00224B9D">
        <w:tc>
          <w:tcPr>
            <w:tcW w:w="2412" w:type="dxa"/>
            <w:gridSpan w:val="2"/>
          </w:tcPr>
          <w:p w:rsidR="00224B9D" w:rsidRPr="00F22516" w:rsidRDefault="00224B9D" w:rsidP="00224B9D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6946" w:type="dxa"/>
            <w:gridSpan w:val="2"/>
          </w:tcPr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 xml:space="preserve">доля </w:t>
            </w:r>
            <w:proofErr w:type="gramStart"/>
            <w:r w:rsidR="00224B9D" w:rsidRPr="00F22516">
              <w:rPr>
                <w:rStyle w:val="Bodytext212pt"/>
              </w:rPr>
              <w:t>обучающихся</w:t>
            </w:r>
            <w:proofErr w:type="gramEnd"/>
            <w:r w:rsidR="00224B9D" w:rsidRPr="00F22516">
              <w:rPr>
                <w:rStyle w:val="Bodytext212pt"/>
              </w:rPr>
              <w:t xml:space="preserve"> (по уровням образования), находящихся на </w:t>
            </w:r>
            <w:proofErr w:type="spellStart"/>
            <w:r w:rsidR="00224B9D" w:rsidRPr="00F22516">
              <w:rPr>
                <w:rStyle w:val="Bodytext212pt"/>
              </w:rPr>
              <w:t>внутришкольном</w:t>
            </w:r>
            <w:proofErr w:type="spellEnd"/>
            <w:r w:rsidR="00224B9D" w:rsidRPr="00F22516">
              <w:rPr>
                <w:rStyle w:val="Bodytext212pt"/>
              </w:rPr>
              <w:t xml:space="preserve"> учете;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 xml:space="preserve">доля </w:t>
            </w:r>
            <w:proofErr w:type="gramStart"/>
            <w:r w:rsidR="00224B9D" w:rsidRPr="00F22516">
              <w:rPr>
                <w:rStyle w:val="Bodytext212pt"/>
              </w:rPr>
              <w:t>обучающихся</w:t>
            </w:r>
            <w:proofErr w:type="gramEnd"/>
            <w:r w:rsidR="00224B9D" w:rsidRPr="00F22516">
              <w:rPr>
                <w:rStyle w:val="Bodytext212pt"/>
              </w:rPr>
              <w:t xml:space="preserve"> (по уровням образования</w:t>
            </w:r>
            <w:r w:rsidR="00BF7469" w:rsidRPr="00F22516">
              <w:rPr>
                <w:rStyle w:val="Bodytext212pt"/>
              </w:rPr>
              <w:t>), находящихся на учете в ПДН (</w:t>
            </w:r>
            <w:r w:rsidR="00224B9D" w:rsidRPr="00F22516">
              <w:rPr>
                <w:rStyle w:val="Bodytext212pt"/>
              </w:rPr>
              <w:t>КДН и ЗП) (на</w:t>
            </w:r>
            <w:r w:rsidR="00BF7469" w:rsidRPr="00F22516">
              <w:rPr>
                <w:rStyle w:val="Bodytext212pt"/>
              </w:rPr>
              <w:t xml:space="preserve"> </w:t>
            </w:r>
            <w:r w:rsidR="00224B9D" w:rsidRPr="00F22516">
              <w:rPr>
                <w:rStyle w:val="Bodytext212pt"/>
              </w:rPr>
              <w:t>конец учебного года)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 xml:space="preserve">доля </w:t>
            </w:r>
            <w:proofErr w:type="gramStart"/>
            <w:r w:rsidR="00224B9D" w:rsidRPr="00F22516">
              <w:rPr>
                <w:rStyle w:val="Bodytext212pt"/>
              </w:rPr>
              <w:t>обучающихся</w:t>
            </w:r>
            <w:proofErr w:type="gramEnd"/>
            <w:r w:rsidR="00224B9D" w:rsidRPr="00F22516">
              <w:rPr>
                <w:rStyle w:val="Bodytext212pt"/>
              </w:rPr>
              <w:t>, в отношении которых образовательными организациями прекращена индивидуальная профилактическая работа в течение календарного года, к предыдущему календарному году;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обучающихся (по уровням образования), охваченных программами сопровождения семей и детей в сложной жизненной ситуации от общего количества обучающихся из семей в сложной жизненной ситуации;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образовательных организаций,</w:t>
            </w:r>
            <w:r w:rsidR="00BF7469" w:rsidRPr="00F22516">
              <w:rPr>
                <w:rStyle w:val="Bodytext212pt"/>
              </w:rPr>
              <w:t xml:space="preserve"> в том числе филиалов,</w:t>
            </w:r>
            <w:r w:rsidR="00224B9D" w:rsidRPr="00F22516">
              <w:rPr>
                <w:rStyle w:val="Bodytext212pt"/>
              </w:rPr>
              <w:t xml:space="preserve"> реализующих реабилитационные технологии и услуги/ количество несовершеннолетних, охваченных реабилитационными технологиями</w:t>
            </w:r>
            <w:proofErr w:type="gramStart"/>
            <w:r w:rsidR="00224B9D" w:rsidRPr="00F22516">
              <w:rPr>
                <w:rStyle w:val="Bodytext212pt"/>
              </w:rPr>
              <w:t xml:space="preserve"> ;</w:t>
            </w:r>
            <w:proofErr w:type="gramEnd"/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образовательных организаций,</w:t>
            </w:r>
            <w:r>
              <w:rPr>
                <w:rStyle w:val="Bodytext212pt"/>
              </w:rPr>
              <w:t xml:space="preserve"> </w:t>
            </w:r>
            <w:r w:rsidR="00BF7469" w:rsidRPr="00F22516">
              <w:rPr>
                <w:rStyle w:val="Bodytext212pt"/>
              </w:rPr>
              <w:t>в том числе филиалов,</w:t>
            </w:r>
            <w:r w:rsidR="00224B9D" w:rsidRPr="00F22516">
              <w:rPr>
                <w:rStyle w:val="Bodytext212pt"/>
              </w:rPr>
              <w:t xml:space="preserve"> в которых действует служба школьной медиации;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 xml:space="preserve">количество </w:t>
            </w:r>
            <w:proofErr w:type="spellStart"/>
            <w:r w:rsidR="00224B9D" w:rsidRPr="00F22516">
              <w:rPr>
                <w:rStyle w:val="Bodytext212pt"/>
              </w:rPr>
              <w:t>тьюторов</w:t>
            </w:r>
            <w:proofErr w:type="spellEnd"/>
            <w:r w:rsidR="00224B9D" w:rsidRPr="00F22516">
              <w:rPr>
                <w:rStyle w:val="Bodytext212pt"/>
              </w:rPr>
              <w:t xml:space="preserve">, сопровождающих несовершеннолетних, состоящих на учёте в органах внутренних дел/количество несовершеннолетних, охваченных </w:t>
            </w:r>
            <w:proofErr w:type="spellStart"/>
            <w:r w:rsidR="00224B9D" w:rsidRPr="00F22516">
              <w:rPr>
                <w:rStyle w:val="Bodytext212pt"/>
              </w:rPr>
              <w:t>тьюторским</w:t>
            </w:r>
            <w:proofErr w:type="spellEnd"/>
            <w:r w:rsidR="00224B9D" w:rsidRPr="00F22516">
              <w:rPr>
                <w:rStyle w:val="Bodytext212pt"/>
              </w:rPr>
              <w:t xml:space="preserve"> сопровождением;</w:t>
            </w:r>
          </w:p>
          <w:p w:rsidR="00224B9D" w:rsidRPr="00F22516" w:rsidRDefault="00224B9D" w:rsidP="00224B9D">
            <w:pPr>
              <w:pStyle w:val="Bodytext20"/>
              <w:shd w:val="clear" w:color="auto" w:fill="auto"/>
              <w:spacing w:after="60" w:line="240" w:lineRule="exact"/>
              <w:jc w:val="left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 xml:space="preserve">доля </w:t>
            </w:r>
            <w:proofErr w:type="gramStart"/>
            <w:r w:rsidRPr="00F22516">
              <w:rPr>
                <w:rStyle w:val="Bodytext212pt"/>
              </w:rPr>
              <w:t>обучающихся</w:t>
            </w:r>
            <w:proofErr w:type="gramEnd"/>
            <w:r w:rsidRPr="00F22516">
              <w:rPr>
                <w:rStyle w:val="Bodytext212pt"/>
              </w:rPr>
              <w:t>, охваченных мероприятиями по физической, информационной и психологической безопасности;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before="60"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несовершеннолетних, состоящих на учёте в органах внутренних дел, охваченных деятельностью общественных объединений;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несовершеннолетних, состоящих на учёте в органах внутренних дел, охваченных дополнительным образованием;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несовершеннолетних, состоящих на учёте в органах внутренних дел, охваченных организованными видами отдыха в каникулярное время;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lastRenderedPageBreak/>
              <w:t xml:space="preserve">- </w:t>
            </w:r>
            <w:r w:rsidR="00224B9D" w:rsidRPr="00F22516">
              <w:rPr>
                <w:rStyle w:val="Bodytext212pt"/>
              </w:rPr>
              <w:t>доля несовершеннолетних, состоящих на учёте в органах внутренних дел, официально трудоустроенных в свободное от учёбы время;</w:t>
            </w:r>
          </w:p>
        </w:tc>
      </w:tr>
      <w:tr w:rsidR="00224B9D" w:rsidRPr="00F22516" w:rsidTr="00224B9D">
        <w:tc>
          <w:tcPr>
            <w:tcW w:w="2412" w:type="dxa"/>
            <w:gridSpan w:val="2"/>
            <w:vAlign w:val="bottom"/>
          </w:tcPr>
          <w:p w:rsidR="00224B9D" w:rsidRPr="00F22516" w:rsidRDefault="00224B9D" w:rsidP="00224B9D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lastRenderedPageBreak/>
              <w:t xml:space="preserve">Учет </w:t>
            </w:r>
            <w:proofErr w:type="gramStart"/>
            <w:r w:rsidRPr="00F22516">
              <w:rPr>
                <w:rStyle w:val="Bodytext212pt"/>
              </w:rPr>
              <w:t>обучающихся</w:t>
            </w:r>
            <w:proofErr w:type="gramEnd"/>
            <w:r w:rsidRPr="00F22516">
              <w:rPr>
                <w:rStyle w:val="Bodytext212pt"/>
              </w:rPr>
              <w:t xml:space="preserve">, для которых русский язык не является родным </w:t>
            </w:r>
          </w:p>
        </w:tc>
        <w:tc>
          <w:tcPr>
            <w:tcW w:w="6946" w:type="dxa"/>
            <w:gridSpan w:val="2"/>
            <w:vAlign w:val="bottom"/>
          </w:tcPr>
          <w:p w:rsidR="00224B9D" w:rsidRPr="00F22516" w:rsidRDefault="004666CA" w:rsidP="00224B9D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>-</w:t>
            </w:r>
            <w:r w:rsidR="00224B9D" w:rsidRPr="00F22516">
              <w:rPr>
                <w:rStyle w:val="Bodytext212pt"/>
              </w:rPr>
              <w:t xml:space="preserve">доля детей, для которых русский язык не является родным, охваченных мероприятиями по социальной и культурной адаптации; </w:t>
            </w:r>
          </w:p>
        </w:tc>
      </w:tr>
      <w:tr w:rsidR="00224B9D" w:rsidRPr="00F22516" w:rsidTr="00224B9D">
        <w:trPr>
          <w:gridAfter w:val="1"/>
          <w:wAfter w:w="18" w:type="dxa"/>
        </w:trPr>
        <w:tc>
          <w:tcPr>
            <w:tcW w:w="2394" w:type="dxa"/>
          </w:tcPr>
          <w:p w:rsidR="00224B9D" w:rsidRPr="00F22516" w:rsidRDefault="00224B9D" w:rsidP="00224B9D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Эффективность деятельности педагогических работников по классному руководству</w:t>
            </w:r>
          </w:p>
        </w:tc>
        <w:tc>
          <w:tcPr>
            <w:tcW w:w="6946" w:type="dxa"/>
            <w:gridSpan w:val="2"/>
            <w:vAlign w:val="bottom"/>
          </w:tcPr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педагогов, в отношении которых проводилась оценка эффективности деятельности по классному руководству;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образовательных организаций,</w:t>
            </w:r>
            <w:r>
              <w:rPr>
                <w:rStyle w:val="Bodytext212pt"/>
              </w:rPr>
              <w:t xml:space="preserve"> </w:t>
            </w:r>
            <w:r w:rsidR="00BF7469" w:rsidRPr="00F22516">
              <w:rPr>
                <w:rStyle w:val="Bodytext212pt"/>
              </w:rPr>
              <w:t>в том числе филиалов,</w:t>
            </w:r>
            <w:r w:rsidR="00224B9D" w:rsidRPr="00F22516">
              <w:rPr>
                <w:rStyle w:val="Bodytext212pt"/>
              </w:rPr>
              <w:t xml:space="preserve"> в которых созданы (на основании локальных актов) и действуют объединения классных руководителей;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образовательных организаций,</w:t>
            </w:r>
            <w:r>
              <w:rPr>
                <w:rStyle w:val="Bodytext212pt"/>
              </w:rPr>
              <w:t xml:space="preserve"> </w:t>
            </w:r>
            <w:r w:rsidR="00BF7469" w:rsidRPr="00F22516">
              <w:rPr>
                <w:rStyle w:val="Bodytext212pt"/>
              </w:rPr>
              <w:t>в том числе филиалов,</w:t>
            </w:r>
            <w:r w:rsidR="00224B9D" w:rsidRPr="00F22516">
              <w:rPr>
                <w:rStyle w:val="Bodytext212pt"/>
              </w:rPr>
              <w:t xml:space="preserve"> участвующих в реализации регионального проекта «Классное руководство: новый формат»;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педагогов, осуществляющих функции классных руководителей, которые приняли участие в региональном конкурсе «Классный руководитель года»/доля победителей и призеров от числа принявших участие в конкурсе;</w:t>
            </w:r>
          </w:p>
        </w:tc>
      </w:tr>
      <w:tr w:rsidR="00224B9D" w:rsidRPr="00F22516" w:rsidTr="00224B9D">
        <w:trPr>
          <w:gridAfter w:val="1"/>
          <w:wAfter w:w="18" w:type="dxa"/>
        </w:trPr>
        <w:tc>
          <w:tcPr>
            <w:tcW w:w="2394" w:type="dxa"/>
          </w:tcPr>
          <w:p w:rsidR="00224B9D" w:rsidRPr="00F22516" w:rsidRDefault="00224B9D" w:rsidP="00224B9D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Учет несовершеннолетних обучающихся, охваченных различными формами деятельности в период каникулярного отдыха</w:t>
            </w:r>
          </w:p>
        </w:tc>
        <w:tc>
          <w:tcPr>
            <w:tcW w:w="6946" w:type="dxa"/>
            <w:gridSpan w:val="2"/>
            <w:vAlign w:val="bottom"/>
          </w:tcPr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 xml:space="preserve">доля </w:t>
            </w:r>
            <w:proofErr w:type="gramStart"/>
            <w:r w:rsidR="00224B9D" w:rsidRPr="00F22516">
              <w:rPr>
                <w:rStyle w:val="Bodytext212pt"/>
              </w:rPr>
              <w:t>обучающихся</w:t>
            </w:r>
            <w:proofErr w:type="gramEnd"/>
            <w:r w:rsidR="00224B9D" w:rsidRPr="00F22516">
              <w:rPr>
                <w:rStyle w:val="Bodytext212pt"/>
              </w:rPr>
              <w:t>, охваченных различными формами деятельности в период каникулярного отдыха;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количество профильных смен</w:t>
            </w:r>
            <w:r w:rsidR="00BF7469" w:rsidRPr="00F22516">
              <w:rPr>
                <w:rStyle w:val="Bodytext212pt"/>
              </w:rPr>
              <w:t xml:space="preserve"> в период организации Летней оздоровительной кампании</w:t>
            </w:r>
            <w:r w:rsidR="00224B9D" w:rsidRPr="00F22516">
              <w:rPr>
                <w:rStyle w:val="Bodytext212pt"/>
              </w:rPr>
              <w:t>, организованных на базе организаций</w:t>
            </w:r>
            <w:r w:rsidR="00BF7469" w:rsidRPr="00F22516">
              <w:rPr>
                <w:rStyle w:val="Bodytext212pt"/>
              </w:rPr>
              <w:t>, в том числе филиалов</w:t>
            </w:r>
            <w:r w:rsidR="00224B9D" w:rsidRPr="00F22516">
              <w:rPr>
                <w:rStyle w:val="Bodytext212pt"/>
              </w:rPr>
              <w:t>/ количество детей в них;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образовательных организаций,</w:t>
            </w:r>
            <w:r>
              <w:rPr>
                <w:rStyle w:val="Bodytext212pt"/>
              </w:rPr>
              <w:t xml:space="preserve"> </w:t>
            </w:r>
            <w:r w:rsidR="00BF7469" w:rsidRPr="00F22516">
              <w:rPr>
                <w:rStyle w:val="Bodytext212pt"/>
              </w:rPr>
              <w:t>в том числе филиалы школы,</w:t>
            </w:r>
            <w:r w:rsidR="00224B9D" w:rsidRPr="00F22516">
              <w:rPr>
                <w:rStyle w:val="Bodytext212pt"/>
              </w:rPr>
              <w:t xml:space="preserve"> на базе которых действуют лагеря дневного пребывания/ количество детей в них;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>- </w:t>
            </w:r>
            <w:r w:rsidR="00224B9D" w:rsidRPr="00F22516">
              <w:rPr>
                <w:rStyle w:val="Bodytext212pt"/>
              </w:rPr>
              <w:t>доля образовательных организаций, реализующих дополнительные общеобразовательные программы в летний каникулярный период/ количество детей в них;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обучающихся, вовлеченных в туристск</w:t>
            </w:r>
            <w:proofErr w:type="gramStart"/>
            <w:r w:rsidR="00224B9D" w:rsidRPr="00F22516">
              <w:rPr>
                <w:rStyle w:val="Bodytext212pt"/>
              </w:rPr>
              <w:t>о-</w:t>
            </w:r>
            <w:proofErr w:type="gramEnd"/>
            <w:r w:rsidR="00224B9D" w:rsidRPr="00F22516">
              <w:rPr>
                <w:rStyle w:val="Bodytext212pt"/>
              </w:rPr>
              <w:t xml:space="preserve"> экскурсионную деятельность в период каникулярного отдыха;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несовершеннолетних, официально трудоустроенных в период каникулярного отдыха;</w:t>
            </w:r>
          </w:p>
        </w:tc>
      </w:tr>
      <w:tr w:rsidR="00224B9D" w:rsidRPr="00F22516" w:rsidTr="00224B9D">
        <w:trPr>
          <w:gridAfter w:val="1"/>
          <w:wAfter w:w="18" w:type="dxa"/>
          <w:trHeight w:val="3825"/>
        </w:trPr>
        <w:tc>
          <w:tcPr>
            <w:tcW w:w="2394" w:type="dxa"/>
          </w:tcPr>
          <w:p w:rsidR="00224B9D" w:rsidRPr="00F22516" w:rsidRDefault="00224B9D" w:rsidP="00224B9D">
            <w:pPr>
              <w:pStyle w:val="Bodytext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F22516">
              <w:rPr>
                <w:rStyle w:val="Bodytext212pt"/>
              </w:rPr>
              <w:t>Подготовка кадров по приоритетным направлениям воспитания и социализации обучающихся</w:t>
            </w:r>
          </w:p>
        </w:tc>
        <w:tc>
          <w:tcPr>
            <w:tcW w:w="6946" w:type="dxa"/>
            <w:gridSpan w:val="2"/>
            <w:vAlign w:val="bottom"/>
          </w:tcPr>
          <w:p w:rsidR="00224B9D" w:rsidRPr="00F22516" w:rsidRDefault="004666CA" w:rsidP="009F1AF3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педагогических работников, прошедших курсы ПК или ПП по приоритетным направлениям воспитания и социализации обучающихся за последние три года;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педагогических работников, принявших участие в региональных / всероссийских конкурсах профессионального мастерства в сфере воспитания;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rStyle w:val="Bodytext212pt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образовательных организаций,</w:t>
            </w:r>
            <w:r w:rsidR="009F1AF3" w:rsidRPr="00F22516">
              <w:rPr>
                <w:rStyle w:val="Bodytext212pt"/>
              </w:rPr>
              <w:t xml:space="preserve"> в том числе филиалы,</w:t>
            </w:r>
            <w:r w:rsidR="00224B9D" w:rsidRPr="00F22516">
              <w:rPr>
                <w:rStyle w:val="Bodytext212pt"/>
              </w:rPr>
              <w:t xml:space="preserve"> в которых реализуется технология наставничества в сфере воспитания;</w:t>
            </w:r>
          </w:p>
          <w:p w:rsidR="00224B9D" w:rsidRPr="00F22516" w:rsidRDefault="004666CA" w:rsidP="004666CA">
            <w:pPr>
              <w:pStyle w:val="Bodytext20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Bodytext212pt"/>
              </w:rPr>
              <w:t xml:space="preserve">- </w:t>
            </w:r>
            <w:r w:rsidR="00224B9D" w:rsidRPr="00F22516">
              <w:rPr>
                <w:rStyle w:val="Bodytext212pt"/>
              </w:rPr>
              <w:t>доля образовательных организаций,</w:t>
            </w:r>
            <w:r>
              <w:rPr>
                <w:rStyle w:val="Bodytext212pt"/>
              </w:rPr>
              <w:t xml:space="preserve"> </w:t>
            </w:r>
            <w:r w:rsidR="009F1AF3" w:rsidRPr="00F22516">
              <w:rPr>
                <w:rStyle w:val="Bodytext212pt"/>
              </w:rPr>
              <w:t>в том числе филиалы,</w:t>
            </w:r>
            <w:r w:rsidR="00224B9D" w:rsidRPr="00F22516">
              <w:rPr>
                <w:rStyle w:val="Bodytext212pt"/>
              </w:rPr>
              <w:t xml:space="preserve"> представивших опыт работы по направлениям воспитания обучающихся в муниципальном банке эффективных (лучших)</w:t>
            </w:r>
            <w:r w:rsidR="009F1AF3" w:rsidRPr="00F22516">
              <w:rPr>
                <w:rStyle w:val="Bodytext212pt"/>
              </w:rPr>
              <w:t xml:space="preserve"> </w:t>
            </w:r>
            <w:r w:rsidR="00224B9D" w:rsidRPr="00F22516">
              <w:rPr>
                <w:rStyle w:val="Bodytext212pt"/>
              </w:rPr>
              <w:t>практик в системе дополнительного образования и воспитания детей Сампурского района.</w:t>
            </w:r>
            <w:r w:rsidR="00224B9D" w:rsidRPr="00F22516">
              <w:rPr>
                <w:sz w:val="24"/>
                <w:szCs w:val="24"/>
              </w:rPr>
              <w:t xml:space="preserve">  </w:t>
            </w:r>
          </w:p>
        </w:tc>
      </w:tr>
    </w:tbl>
    <w:p w:rsidR="004A2558" w:rsidRPr="00F22516" w:rsidRDefault="004A2558" w:rsidP="004A2558">
      <w:pPr>
        <w:rPr>
          <w:sz w:val="24"/>
          <w:szCs w:val="24"/>
        </w:rPr>
      </w:pPr>
      <w:r w:rsidRPr="00F22516">
        <w:rPr>
          <w:sz w:val="24"/>
          <w:szCs w:val="24"/>
        </w:rPr>
        <w:tab/>
      </w:r>
    </w:p>
    <w:sectPr w:rsidR="004A2558" w:rsidRPr="00F22516" w:rsidSect="0092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50B"/>
    <w:multiLevelType w:val="multilevel"/>
    <w:tmpl w:val="64AEC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EDC"/>
    <w:rsid w:val="00062CB8"/>
    <w:rsid w:val="000F1883"/>
    <w:rsid w:val="001E1CBF"/>
    <w:rsid w:val="001F28FD"/>
    <w:rsid w:val="00224B9D"/>
    <w:rsid w:val="002D21B5"/>
    <w:rsid w:val="002F06C6"/>
    <w:rsid w:val="003D542E"/>
    <w:rsid w:val="00457C27"/>
    <w:rsid w:val="004666CA"/>
    <w:rsid w:val="004A2558"/>
    <w:rsid w:val="005D4877"/>
    <w:rsid w:val="005F1592"/>
    <w:rsid w:val="007D7B2E"/>
    <w:rsid w:val="00893BDC"/>
    <w:rsid w:val="008A52EC"/>
    <w:rsid w:val="009235BB"/>
    <w:rsid w:val="00934F71"/>
    <w:rsid w:val="009F14A1"/>
    <w:rsid w:val="009F1AF3"/>
    <w:rsid w:val="00A3186A"/>
    <w:rsid w:val="00A53842"/>
    <w:rsid w:val="00AB4C28"/>
    <w:rsid w:val="00BE60BB"/>
    <w:rsid w:val="00BF7469"/>
    <w:rsid w:val="00C16504"/>
    <w:rsid w:val="00C9668B"/>
    <w:rsid w:val="00DC1333"/>
    <w:rsid w:val="00DC7E25"/>
    <w:rsid w:val="00DE319D"/>
    <w:rsid w:val="00EA4764"/>
    <w:rsid w:val="00EB5392"/>
    <w:rsid w:val="00EF4EDC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6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06C6"/>
    <w:pPr>
      <w:ind w:left="122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F06C6"/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2F06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06C6"/>
    <w:pPr>
      <w:shd w:val="clear" w:color="auto" w:fill="FFFFFF"/>
      <w:autoSpaceDE/>
      <w:autoSpaceDN/>
      <w:spacing w:after="300" w:line="322" w:lineRule="exact"/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AB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">
    <w:name w:val="Body text (2) + 12 pt"/>
    <w:basedOn w:val="Bodytext2"/>
    <w:rsid w:val="00AB4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Spacing0ptExact">
    <w:name w:val="Body text (3) + Spacing 0 pt Exact"/>
    <w:basedOn w:val="a0"/>
    <w:rsid w:val="002D21B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A25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Spacing3pt">
    <w:name w:val="Body text (2) + Italic;Spacing 3 pt"/>
    <w:basedOn w:val="Bodytext2"/>
    <w:rsid w:val="004A2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4A2558"/>
    <w:pPr>
      <w:shd w:val="clear" w:color="auto" w:fill="FFFFFF"/>
      <w:autoSpaceDE/>
      <w:autoSpaceDN/>
      <w:spacing w:line="322" w:lineRule="exact"/>
      <w:jc w:val="right"/>
      <w:outlineLvl w:val="0"/>
    </w:pPr>
    <w:rPr>
      <w:sz w:val="28"/>
      <w:szCs w:val="28"/>
    </w:rPr>
  </w:style>
  <w:style w:type="character" w:customStyle="1" w:styleId="Bodytext210ptBold">
    <w:name w:val="Body text (2) + 10 pt;Bold"/>
    <w:basedOn w:val="Bodytext2"/>
    <w:rsid w:val="00457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224B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224B9D"/>
    <w:pPr>
      <w:shd w:val="clear" w:color="auto" w:fill="FFFFFF"/>
      <w:autoSpaceDE/>
      <w:autoSpaceDN/>
      <w:spacing w:line="278" w:lineRule="exact"/>
      <w:ind w:firstLine="480"/>
      <w:jc w:val="both"/>
    </w:pPr>
  </w:style>
  <w:style w:type="paragraph" w:styleId="a6">
    <w:name w:val="List Paragraph"/>
    <w:basedOn w:val="a"/>
    <w:uiPriority w:val="34"/>
    <w:qFormat/>
    <w:rsid w:val="00934F7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8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06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F06C6"/>
    <w:pPr>
      <w:ind w:left="122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2F06C6"/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2F06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F06C6"/>
    <w:pPr>
      <w:shd w:val="clear" w:color="auto" w:fill="FFFFFF"/>
      <w:autoSpaceDE/>
      <w:autoSpaceDN/>
      <w:spacing w:after="300" w:line="322" w:lineRule="exact"/>
      <w:jc w:val="center"/>
    </w:pPr>
    <w:rPr>
      <w:sz w:val="28"/>
      <w:szCs w:val="28"/>
    </w:rPr>
  </w:style>
  <w:style w:type="table" w:styleId="a5">
    <w:name w:val="Table Grid"/>
    <w:basedOn w:val="a1"/>
    <w:uiPriority w:val="59"/>
    <w:rsid w:val="00AB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2pt">
    <w:name w:val="Body text (2) + 12 pt"/>
    <w:basedOn w:val="Bodytext2"/>
    <w:rsid w:val="00AB4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3Spacing0ptExact">
    <w:name w:val="Body text (3) + Spacing 0 pt Exact"/>
    <w:basedOn w:val="a0"/>
    <w:rsid w:val="002D21B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A25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Spacing3pt">
    <w:name w:val="Body text (2) + Italic;Spacing 3 pt"/>
    <w:basedOn w:val="Bodytext2"/>
    <w:rsid w:val="004A25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Heading10">
    <w:name w:val="Heading #1"/>
    <w:basedOn w:val="a"/>
    <w:link w:val="Heading1"/>
    <w:rsid w:val="004A2558"/>
    <w:pPr>
      <w:shd w:val="clear" w:color="auto" w:fill="FFFFFF"/>
      <w:autoSpaceDE/>
      <w:autoSpaceDN/>
      <w:spacing w:line="322" w:lineRule="exact"/>
      <w:jc w:val="right"/>
      <w:outlineLvl w:val="0"/>
    </w:pPr>
    <w:rPr>
      <w:sz w:val="28"/>
      <w:szCs w:val="28"/>
    </w:rPr>
  </w:style>
  <w:style w:type="character" w:customStyle="1" w:styleId="Bodytext210ptBold">
    <w:name w:val="Body text (2) + 10 pt;Bold"/>
    <w:basedOn w:val="Bodytext2"/>
    <w:rsid w:val="00457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sid w:val="00224B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224B9D"/>
    <w:pPr>
      <w:shd w:val="clear" w:color="auto" w:fill="FFFFFF"/>
      <w:autoSpaceDE/>
      <w:autoSpaceDN/>
      <w:spacing w:line="278" w:lineRule="exact"/>
      <w:ind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nach_obr</dc:creator>
  <cp:keywords/>
  <dc:description/>
  <cp:lastModifiedBy>all</cp:lastModifiedBy>
  <cp:revision>24</cp:revision>
  <dcterms:created xsi:type="dcterms:W3CDTF">2021-08-12T13:43:00Z</dcterms:created>
  <dcterms:modified xsi:type="dcterms:W3CDTF">2021-09-15T08:00:00Z</dcterms:modified>
</cp:coreProperties>
</file>